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4"/>
        <w:gridCol w:w="3052"/>
        <w:gridCol w:w="5656"/>
      </w:tblGrid>
      <w:tr w:rsidR="00A10E40" w14:paraId="58979A16" w14:textId="77777777">
        <w:trPr>
          <w:trHeight w:val="1438"/>
          <w:jc w:val="center"/>
        </w:trPr>
        <w:tc>
          <w:tcPr>
            <w:tcW w:w="4734" w:type="dxa"/>
            <w:tcBorders>
              <w:top w:val="nil"/>
              <w:left w:val="nil"/>
              <w:bottom w:val="nil"/>
              <w:right w:val="nil"/>
            </w:tcBorders>
          </w:tcPr>
          <w:p w14:paraId="202A2E1E" w14:textId="77777777" w:rsidR="00A10E40" w:rsidRDefault="00000000">
            <w:pPr>
              <w:jc w:val="center"/>
              <w:rPr>
                <w:color w:val="000000" w:themeColor="text1"/>
              </w:rPr>
            </w:pPr>
            <w:r>
              <w:rPr>
                <w:color w:val="000000" w:themeColor="text1"/>
                <w:sz w:val="26"/>
              </w:rPr>
              <w:t>UBND TỈNH BẮC NINH</w:t>
            </w:r>
          </w:p>
          <w:p w14:paraId="0D37EF45" w14:textId="77777777" w:rsidR="00A10E40" w:rsidRDefault="00000000">
            <w:pPr>
              <w:pStyle w:val="Heading1"/>
              <w:jc w:val="center"/>
              <w:rPr>
                <w:color w:val="000000" w:themeColor="text1"/>
              </w:rPr>
            </w:pPr>
            <w:r>
              <w:rPr>
                <w:color w:val="000000" w:themeColor="text1"/>
              </w:rPr>
              <w:t>SỞ KHOA HỌC VÀ CÔNG NGHỆ</w:t>
            </w:r>
          </w:p>
          <w:p w14:paraId="35E2F0A6" w14:textId="77777777" w:rsidR="00A10E40" w:rsidRDefault="00000000">
            <w:pPr>
              <w:pStyle w:val="Heading1"/>
              <w:rPr>
                <w:color w:val="000000" w:themeColor="text1"/>
              </w:rPr>
            </w:pPr>
            <w:r>
              <w:rPr>
                <w:noProof/>
                <w:color w:val="000000" w:themeColor="text1"/>
              </w:rPr>
              <mc:AlternateContent>
                <mc:Choice Requires="wps">
                  <w:drawing>
                    <wp:anchor distT="4294967290" distB="4294967290" distL="114300" distR="114300" simplePos="0" relativeHeight="251658240" behindDoc="0" locked="0" layoutInCell="1" allowOverlap="1" wp14:anchorId="5DAEE298" wp14:editId="1937BBBC">
                      <wp:simplePos x="0" y="0"/>
                      <wp:positionH relativeFrom="column">
                        <wp:posOffset>902335</wp:posOffset>
                      </wp:positionH>
                      <wp:positionV relativeFrom="paragraph">
                        <wp:posOffset>20954</wp:posOffset>
                      </wp:positionV>
                      <wp:extent cx="899795" cy="0"/>
                      <wp:effectExtent l="0" t="0" r="0" b="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478DF" id="Straight Connector 4" o:spid="_x0000_s1026" style="position:absolute;z-index:25165824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71.05pt,1.65pt" to="141.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"/>
                  </w:pict>
                </mc:Fallback>
              </mc:AlternateContent>
            </w:r>
          </w:p>
          <w:p w14:paraId="5E36EE30" w14:textId="77777777" w:rsidR="00A10E40" w:rsidRDefault="00A10E40">
            <w:pPr>
              <w:pStyle w:val="Heading1"/>
              <w:jc w:val="center"/>
              <w:rPr>
                <w:b w:val="0"/>
                <w:bCs w:val="0"/>
                <w:color w:val="000000" w:themeColor="text1"/>
                <w:sz w:val="4"/>
              </w:rPr>
            </w:pPr>
          </w:p>
          <w:p w14:paraId="7C5C9820" w14:textId="77777777" w:rsidR="00A10E40" w:rsidRDefault="00A10E40">
            <w:pPr>
              <w:spacing w:before="120"/>
              <w:jc w:val="center"/>
              <w:rPr>
                <w:color w:val="000000" w:themeColor="text1"/>
                <w:spacing w:val="-8"/>
                <w:sz w:val="26"/>
                <w:szCs w:val="26"/>
              </w:rPr>
            </w:pPr>
          </w:p>
        </w:tc>
        <w:tc>
          <w:tcPr>
            <w:tcW w:w="3052" w:type="dxa"/>
            <w:tcBorders>
              <w:top w:val="nil"/>
              <w:left w:val="nil"/>
              <w:bottom w:val="nil"/>
              <w:right w:val="nil"/>
            </w:tcBorders>
          </w:tcPr>
          <w:p w14:paraId="07450B06" w14:textId="77777777" w:rsidR="00A10E40" w:rsidRDefault="00A10E40">
            <w:pPr>
              <w:pStyle w:val="BodyText"/>
              <w:tabs>
                <w:tab w:val="left" w:pos="-108"/>
              </w:tabs>
              <w:ind w:left="-108"/>
              <w:rPr>
                <w:color w:val="000000" w:themeColor="text1"/>
                <w:spacing w:val="-8"/>
              </w:rPr>
            </w:pPr>
          </w:p>
        </w:tc>
        <w:tc>
          <w:tcPr>
            <w:tcW w:w="5656" w:type="dxa"/>
            <w:tcBorders>
              <w:top w:val="nil"/>
              <w:left w:val="nil"/>
              <w:bottom w:val="nil"/>
              <w:right w:val="nil"/>
            </w:tcBorders>
          </w:tcPr>
          <w:p w14:paraId="7EC4A158" w14:textId="77777777" w:rsidR="00A10E40" w:rsidRDefault="00000000">
            <w:pPr>
              <w:pStyle w:val="BodyText"/>
              <w:tabs>
                <w:tab w:val="left" w:pos="-108"/>
              </w:tabs>
              <w:ind w:left="-108"/>
              <w:rPr>
                <w:color w:val="000000" w:themeColor="text1"/>
                <w:spacing w:val="-8"/>
              </w:rPr>
            </w:pPr>
            <w:r>
              <w:rPr>
                <w:color w:val="000000" w:themeColor="text1"/>
                <w:spacing w:val="-8"/>
              </w:rPr>
              <w:t>CỘNG HOÀ XÃ HỘI CHỦ NGHĨA VIỆT NAM</w:t>
            </w:r>
          </w:p>
          <w:p w14:paraId="586EA7B3" w14:textId="77777777" w:rsidR="00A10E40" w:rsidRDefault="00000000">
            <w:pPr>
              <w:ind w:left="-108" w:hanging="108"/>
              <w:jc w:val="center"/>
              <w:rPr>
                <w:b/>
                <w:bCs/>
                <w:color w:val="000000" w:themeColor="text1"/>
              </w:rPr>
            </w:pPr>
            <w:r>
              <w:rPr>
                <w:b/>
                <w:bCs/>
                <w:color w:val="000000" w:themeColor="text1"/>
              </w:rPr>
              <w:t>Độc lập - Tự do - Hạnh phúc</w:t>
            </w:r>
          </w:p>
          <w:p w14:paraId="28246C40" w14:textId="77777777" w:rsidR="00A10E40" w:rsidRDefault="00000000">
            <w:pPr>
              <w:jc w:val="center"/>
              <w:rPr>
                <w:b/>
                <w:bCs/>
                <w:color w:val="000000" w:themeColor="text1"/>
              </w:rPr>
            </w:pPr>
            <w:r>
              <w:rPr>
                <w:noProof/>
                <w:color w:val="000000" w:themeColor="text1"/>
              </w:rPr>
              <mc:AlternateContent>
                <mc:Choice Requires="wps">
                  <w:drawing>
                    <wp:anchor distT="4294967290" distB="4294967290" distL="114300" distR="114300" simplePos="0" relativeHeight="251657216" behindDoc="0" locked="0" layoutInCell="1" allowOverlap="1" wp14:anchorId="0A29DEF6" wp14:editId="035B37AC">
                      <wp:simplePos x="0" y="0"/>
                      <wp:positionH relativeFrom="column">
                        <wp:posOffset>621030</wp:posOffset>
                      </wp:positionH>
                      <wp:positionV relativeFrom="paragraph">
                        <wp:posOffset>30479</wp:posOffset>
                      </wp:positionV>
                      <wp:extent cx="2076450" cy="0"/>
                      <wp:effectExtent l="0" t="0" r="0" b="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124CB" id="Straight Connector 2" o:spid="_x0000_s1026" style="position:absolute;z-index:25165721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8.9pt,2.4pt" to="212.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"/>
                  </w:pict>
                </mc:Fallback>
              </mc:AlternateContent>
            </w:r>
          </w:p>
          <w:p w14:paraId="18598E25" w14:textId="77777777" w:rsidR="00A10E40" w:rsidRDefault="00A10E40">
            <w:pPr>
              <w:jc w:val="center"/>
              <w:rPr>
                <w:i/>
                <w:iCs/>
                <w:color w:val="000000" w:themeColor="text1"/>
                <w:sz w:val="8"/>
              </w:rPr>
            </w:pPr>
          </w:p>
          <w:p w14:paraId="3EAEF270" w14:textId="77777777" w:rsidR="00A10E40" w:rsidRDefault="00000000">
            <w:pPr>
              <w:jc w:val="center"/>
              <w:rPr>
                <w:b/>
                <w:bCs/>
                <w:color w:val="000000" w:themeColor="text1"/>
              </w:rPr>
            </w:pPr>
            <w:r>
              <w:rPr>
                <w:i/>
                <w:iCs/>
                <w:color w:val="000000" w:themeColor="text1"/>
              </w:rPr>
              <w:t>Bắc Ninh, ngày       tháng      năm 2026</w:t>
            </w:r>
          </w:p>
        </w:tc>
      </w:tr>
    </w:tbl>
    <w:p w14:paraId="4AFF314E" w14:textId="77777777" w:rsidR="00A10E40" w:rsidRDefault="00000000" w:rsidP="004D4EE6">
      <w:pPr>
        <w:jc w:val="center"/>
        <w:rPr>
          <w:b/>
          <w:color w:val="000000" w:themeColor="text1"/>
          <w:spacing w:val="-2"/>
        </w:rPr>
      </w:pPr>
      <w:r>
        <w:rPr>
          <w:b/>
          <w:color w:val="000000" w:themeColor="text1"/>
          <w:spacing w:val="-2"/>
        </w:rPr>
        <w:t>BẢN THUYẾT MINH DỰ THẢO</w:t>
      </w:r>
    </w:p>
    <w:p w14:paraId="1DE6C6B3" w14:textId="443CF1D6" w:rsidR="008C7B86" w:rsidRPr="008C7B86" w:rsidRDefault="008C7B86" w:rsidP="004D4EE6">
      <w:pPr>
        <w:jc w:val="center"/>
        <w:rPr>
          <w:b/>
          <w:bCs/>
          <w:noProof/>
          <w:color w:val="000000" w:themeColor="text1"/>
        </w:rPr>
      </w:pPr>
      <w:r w:rsidRPr="008C7B86">
        <w:rPr>
          <w:b/>
          <w:bCs/>
        </w:rPr>
        <w:t xml:space="preserve"> </w:t>
      </w:r>
      <w:r w:rsidRPr="008C7B86">
        <w:rPr>
          <w:b/>
          <w:bCs/>
          <w:noProof/>
          <w:color w:val="000000" w:themeColor="text1"/>
        </w:rPr>
        <w:t xml:space="preserve">Quy định về chính sách hỗ trợ phát triển công nghiệp </w:t>
      </w:r>
    </w:p>
    <w:p w14:paraId="3B136C15" w14:textId="7116852B" w:rsidR="00A10E40" w:rsidRPr="008C7B86" w:rsidRDefault="008C7B86" w:rsidP="004D4EE6">
      <w:pPr>
        <w:jc w:val="center"/>
        <w:rPr>
          <w:b/>
          <w:bCs/>
          <w:i/>
          <w:color w:val="000000" w:themeColor="text1"/>
        </w:rPr>
      </w:pPr>
      <w:r w:rsidRPr="008C7B86">
        <w:rPr>
          <w:b/>
          <w:bCs/>
          <w:noProof/>
          <w:color w:val="000000" w:themeColor="text1"/>
        </w:rPr>
        <mc:AlternateContent>
          <mc:Choice Requires="wps">
            <w:drawing>
              <wp:anchor distT="4294967290" distB="4294967290" distL="114300" distR="114300" simplePos="0" relativeHeight="251660288" behindDoc="0" locked="0" layoutInCell="1" allowOverlap="1" wp14:anchorId="5D736CB7" wp14:editId="22BB6052">
                <wp:simplePos x="0" y="0"/>
                <wp:positionH relativeFrom="column">
                  <wp:posOffset>3626485</wp:posOffset>
                </wp:positionH>
                <wp:positionV relativeFrom="paragraph">
                  <wp:posOffset>212725</wp:posOffset>
                </wp:positionV>
                <wp:extent cx="2076450" cy="0"/>
                <wp:effectExtent l="0" t="0" r="0" b="0"/>
                <wp:wrapNone/>
                <wp:docPr id="19069864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F4163" id="Straight Connector 2" o:spid="_x0000_s1026" style="position:absolute;z-index:25166028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285.55pt,16.75pt" to="449.0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"/>
            </w:pict>
          </mc:Fallback>
        </mc:AlternateContent>
      </w:r>
      <w:r w:rsidRPr="008C7B86">
        <w:rPr>
          <w:b/>
          <w:bCs/>
          <w:noProof/>
          <w:color w:val="000000" w:themeColor="text1"/>
        </w:rPr>
        <w:t>công nghệ số trên địa bàn tỉnh Bắc Ninh giai đoạn 2026-2030</w:t>
      </w:r>
      <w:r w:rsidRPr="008C7B86">
        <w:rPr>
          <w:rFonts w:ascii="Times New Roman Bold" w:eastAsia="Calibri" w:hAnsi="Times New Roman Bold"/>
          <w:b/>
          <w:bCs/>
          <w:color w:val="000000" w:themeColor="text1"/>
        </w:rPr>
        <w:t xml:space="preserve"> </w:t>
      </w:r>
    </w:p>
    <w:p w14:paraId="732626EF" w14:textId="3B4445E6" w:rsidR="00A10E40" w:rsidRDefault="00A10E40">
      <w:pPr>
        <w:spacing w:before="120"/>
        <w:ind w:firstLine="550"/>
        <w:jc w:val="both"/>
        <w:rPr>
          <w:b/>
          <w:color w:val="000000" w:themeColor="text1"/>
          <w:spacing w:val="-2"/>
        </w:rPr>
      </w:pPr>
    </w:p>
    <w:tbl>
      <w:tblPr>
        <w:tblW w:w="5062"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408"/>
        <w:gridCol w:w="5221"/>
        <w:gridCol w:w="5103"/>
      </w:tblGrid>
      <w:tr w:rsidR="00A10E40" w14:paraId="5751A090" w14:textId="77777777">
        <w:trPr>
          <w:tblCellSpacing w:w="0" w:type="dxa"/>
        </w:trPr>
        <w:tc>
          <w:tcPr>
            <w:tcW w:w="1496" w:type="pct"/>
            <w:tcBorders>
              <w:top w:val="single" w:sz="8" w:space="0" w:color="auto"/>
              <w:left w:val="single" w:sz="8" w:space="0" w:color="auto"/>
              <w:bottom w:val="single" w:sz="8" w:space="0" w:color="auto"/>
              <w:right w:val="single" w:sz="8" w:space="0" w:color="auto"/>
            </w:tcBorders>
            <w:vAlign w:val="center"/>
            <w:hideMark/>
          </w:tcPr>
          <w:p w14:paraId="19B09FB4" w14:textId="77777777" w:rsidR="00A10E40" w:rsidRDefault="00000000">
            <w:pPr>
              <w:jc w:val="center"/>
              <w:rPr>
                <w:color w:val="000000" w:themeColor="text1"/>
              </w:rPr>
            </w:pPr>
            <w:r>
              <w:rPr>
                <w:b/>
                <w:bCs/>
                <w:color w:val="000000" w:themeColor="text1"/>
                <w:lang w:val="en"/>
              </w:rPr>
              <w:t>QUY PH</w:t>
            </w:r>
            <w:r>
              <w:rPr>
                <w:b/>
                <w:bCs/>
                <w:color w:val="000000" w:themeColor="text1"/>
                <w:lang w:val="vi-VN"/>
              </w:rPr>
              <w:t>ẠM PH</w:t>
            </w:r>
            <w:r>
              <w:rPr>
                <w:b/>
                <w:bCs/>
                <w:color w:val="000000" w:themeColor="text1"/>
              </w:rPr>
              <w:t>ÁP LU</w:t>
            </w:r>
            <w:r>
              <w:rPr>
                <w:b/>
                <w:bCs/>
                <w:color w:val="000000" w:themeColor="text1"/>
                <w:lang w:val="vi-VN"/>
              </w:rPr>
              <w:t>ẬT HIỆN H</w:t>
            </w:r>
            <w:r>
              <w:rPr>
                <w:b/>
                <w:bCs/>
                <w:color w:val="000000" w:themeColor="text1"/>
              </w:rPr>
              <w:t>ÀNH</w:t>
            </w:r>
          </w:p>
        </w:tc>
        <w:tc>
          <w:tcPr>
            <w:tcW w:w="1772" w:type="pct"/>
            <w:tcBorders>
              <w:top w:val="single" w:sz="8" w:space="0" w:color="auto"/>
              <w:left w:val="nil"/>
              <w:bottom w:val="single" w:sz="8" w:space="0" w:color="auto"/>
              <w:right w:val="single" w:sz="8" w:space="0" w:color="auto"/>
            </w:tcBorders>
            <w:vAlign w:val="center"/>
            <w:hideMark/>
          </w:tcPr>
          <w:p w14:paraId="27EB800D" w14:textId="77777777" w:rsidR="00A10E40" w:rsidRDefault="00000000">
            <w:pPr>
              <w:jc w:val="center"/>
              <w:rPr>
                <w:color w:val="000000" w:themeColor="text1"/>
              </w:rPr>
            </w:pPr>
            <w:r>
              <w:rPr>
                <w:b/>
                <w:bCs/>
                <w:color w:val="000000" w:themeColor="text1"/>
                <w:lang w:val="en"/>
              </w:rPr>
              <w:t>D</w:t>
            </w:r>
            <w:r>
              <w:rPr>
                <w:b/>
                <w:bCs/>
                <w:color w:val="000000" w:themeColor="text1"/>
                <w:lang w:val="vi-VN"/>
              </w:rPr>
              <w:t>Ự THẢO VĂN BẢN</w:t>
            </w:r>
          </w:p>
        </w:tc>
        <w:tc>
          <w:tcPr>
            <w:tcW w:w="1732" w:type="pct"/>
            <w:tcBorders>
              <w:top w:val="single" w:sz="8" w:space="0" w:color="auto"/>
              <w:left w:val="nil"/>
              <w:bottom w:val="single" w:sz="8" w:space="0" w:color="auto"/>
              <w:right w:val="single" w:sz="8" w:space="0" w:color="auto"/>
            </w:tcBorders>
            <w:vAlign w:val="center"/>
            <w:hideMark/>
          </w:tcPr>
          <w:p w14:paraId="109C4D64" w14:textId="77777777" w:rsidR="00A10E40" w:rsidRDefault="00000000">
            <w:pPr>
              <w:jc w:val="center"/>
              <w:rPr>
                <w:color w:val="000000" w:themeColor="text1"/>
              </w:rPr>
            </w:pPr>
            <w:r>
              <w:rPr>
                <w:b/>
                <w:bCs/>
                <w:color w:val="000000" w:themeColor="text1"/>
                <w:lang w:val="en"/>
              </w:rPr>
              <w:t>THUY</w:t>
            </w:r>
            <w:r>
              <w:rPr>
                <w:b/>
                <w:bCs/>
                <w:color w:val="000000" w:themeColor="text1"/>
                <w:lang w:val="vi-VN"/>
              </w:rPr>
              <w:t>ẾT MINH</w:t>
            </w:r>
          </w:p>
        </w:tc>
      </w:tr>
      <w:tr w:rsidR="00A10E40" w14:paraId="1FAC7F94"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718986BB" w14:textId="1A791573" w:rsidR="00A10E40" w:rsidRDefault="00000000" w:rsidP="00E07F6C">
            <w:pPr>
              <w:jc w:val="both"/>
              <w:rPr>
                <w:color w:val="000000" w:themeColor="text1"/>
              </w:rPr>
            </w:pPr>
            <w:r>
              <w:rPr>
                <w:color w:val="000000" w:themeColor="text1"/>
              </w:rPr>
              <w:t xml:space="preserve">Luật Công nghiệp công nghệ số số 71/2025/QH15 (Điều 18, 28, </w:t>
            </w:r>
            <w:r w:rsidR="007A2F4E">
              <w:rPr>
                <w:color w:val="000000" w:themeColor="text1"/>
              </w:rPr>
              <w:t xml:space="preserve">29, </w:t>
            </w:r>
            <w:r>
              <w:rPr>
                <w:color w:val="000000" w:themeColor="text1"/>
              </w:rPr>
              <w:t>39, 40)</w:t>
            </w:r>
          </w:p>
        </w:tc>
        <w:tc>
          <w:tcPr>
            <w:tcW w:w="1772" w:type="pct"/>
            <w:tcBorders>
              <w:top w:val="nil"/>
              <w:left w:val="nil"/>
              <w:bottom w:val="single" w:sz="8" w:space="0" w:color="auto"/>
              <w:right w:val="single" w:sz="8" w:space="0" w:color="auto"/>
            </w:tcBorders>
            <w:vAlign w:val="center"/>
            <w:hideMark/>
          </w:tcPr>
          <w:p w14:paraId="4402ACA5" w14:textId="77777777" w:rsidR="00A10E40" w:rsidRDefault="00000000">
            <w:pPr>
              <w:widowControl w:val="0"/>
              <w:jc w:val="both"/>
              <w:rPr>
                <w:b/>
                <w:color w:val="000000" w:themeColor="text1"/>
              </w:rPr>
            </w:pPr>
            <w:r>
              <w:rPr>
                <w:b/>
                <w:color w:val="000000" w:themeColor="text1"/>
              </w:rPr>
              <w:t>Điều 1. Phạm vi điều chỉnh</w:t>
            </w:r>
          </w:p>
          <w:p w14:paraId="2C0276A4" w14:textId="77777777" w:rsidR="008C7B86" w:rsidRPr="008C7B86" w:rsidRDefault="008C7B86" w:rsidP="008C7B86">
            <w:pPr>
              <w:jc w:val="both"/>
              <w:rPr>
                <w:color w:val="000000" w:themeColor="text1"/>
                <w:spacing w:val="-2"/>
              </w:rPr>
            </w:pPr>
            <w:r w:rsidRPr="008C7B86">
              <w:rPr>
                <w:color w:val="000000" w:themeColor="text1"/>
                <w:spacing w:val="-2"/>
              </w:rPr>
              <w:t>Nghị quyết này quy định về chính sách hỗ trợ phát triển công nghiệp công nghệ số trên địa bàn tỉnh Bắc Ninh giai đoạn 2026-2030 theo quy định của Luật Công nghiệp công nghệ số số 71/2025/QH15, cụ thể như sau:</w:t>
            </w:r>
          </w:p>
          <w:p w14:paraId="758E49FE" w14:textId="77777777" w:rsidR="008C7B86" w:rsidRPr="008C7B86" w:rsidRDefault="008C7B86" w:rsidP="008C7B86">
            <w:pPr>
              <w:jc w:val="both"/>
              <w:rPr>
                <w:color w:val="000000" w:themeColor="text1"/>
                <w:spacing w:val="-2"/>
              </w:rPr>
            </w:pPr>
            <w:r w:rsidRPr="008C7B86">
              <w:rPr>
                <w:color w:val="000000" w:themeColor="text1"/>
                <w:spacing w:val="-2"/>
              </w:rPr>
              <w:t>1. Chính sách hỗ trợ phát triển nhân lực công nghiệp công nghệ số làm việc tại các dự án nghiên cứu, sản xuất sản phẩm công nghệ số trọng điểm, chip bán dẫn, hệ thống trí tuệ nhân tạo theo quy định tại khoản 3, khoản 5 Điều 18.</w:t>
            </w:r>
          </w:p>
          <w:p w14:paraId="6EB97BFF" w14:textId="77777777" w:rsidR="008C7B86" w:rsidRPr="008C7B86" w:rsidRDefault="008C7B86" w:rsidP="008C7B86">
            <w:pPr>
              <w:jc w:val="both"/>
              <w:rPr>
                <w:color w:val="000000" w:themeColor="text1"/>
                <w:spacing w:val="-2"/>
              </w:rPr>
            </w:pPr>
            <w:r w:rsidRPr="008C7B86">
              <w:rPr>
                <w:color w:val="000000" w:themeColor="text1"/>
                <w:spacing w:val="-2"/>
              </w:rPr>
              <w:t>2. 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 theo quy định tại khoản 4 Điều 28.</w:t>
            </w:r>
          </w:p>
          <w:p w14:paraId="5CD6E709" w14:textId="77777777" w:rsidR="008C7B86" w:rsidRPr="008C7B86" w:rsidRDefault="008C7B86" w:rsidP="008C7B86">
            <w:pPr>
              <w:jc w:val="both"/>
              <w:rPr>
                <w:color w:val="000000" w:themeColor="text1"/>
                <w:spacing w:val="-2"/>
              </w:rPr>
            </w:pPr>
            <w:r w:rsidRPr="008C7B86">
              <w:rPr>
                <w:color w:val="000000" w:themeColor="text1"/>
                <w:spacing w:val="-2"/>
              </w:rPr>
              <w:lastRenderedPageBreak/>
              <w:t>3. Chính sách hỗ trợ dự án khởi nghiệp sáng tạo trong công nghiệp công nghệ số theo quy định tại khoản 2, khoản 3 Điều 29.</w:t>
            </w:r>
          </w:p>
          <w:p w14:paraId="3B6A38C9" w14:textId="77777777" w:rsidR="008C7B86" w:rsidRPr="008C7B86" w:rsidRDefault="008C7B86" w:rsidP="008C7B86">
            <w:pPr>
              <w:jc w:val="both"/>
              <w:rPr>
                <w:color w:val="000000" w:themeColor="text1"/>
                <w:spacing w:val="-2"/>
              </w:rPr>
            </w:pPr>
            <w:r w:rsidRPr="008C7B86">
              <w:rPr>
                <w:color w:val="000000" w:themeColor="text1"/>
                <w:spacing w:val="-2"/>
              </w:rPr>
              <w:t>4. Chính sách hỗ trợ doanh nghiệp thực hiện dự án thiết kế chip bán dẫn theo quy định tại khoản 2 Điều 39.</w:t>
            </w:r>
          </w:p>
          <w:p w14:paraId="30ED4320" w14:textId="75113BCD" w:rsidR="00A10E40" w:rsidRDefault="008C7B86" w:rsidP="008C7B86">
            <w:pPr>
              <w:jc w:val="both"/>
              <w:rPr>
                <w:color w:val="000000" w:themeColor="text1"/>
                <w:lang w:val="en"/>
              </w:rPr>
            </w:pPr>
            <w:r w:rsidRPr="008C7B86">
              <w:rPr>
                <w:color w:val="000000" w:themeColor="text1"/>
                <w:spacing w:val="-2"/>
              </w:rPr>
              <w:t>5. Chính sách hỗ trợ dự án sản xuất sản phẩm phụ trợ trực tiếp trong công nghiệp bán dẫn và dự án sản xuất thiết bị điện tử theo quy định tại khoản 6, Điều 40.</w:t>
            </w:r>
          </w:p>
        </w:tc>
        <w:tc>
          <w:tcPr>
            <w:tcW w:w="1732" w:type="pct"/>
            <w:tcBorders>
              <w:top w:val="nil"/>
              <w:left w:val="nil"/>
              <w:bottom w:val="single" w:sz="8" w:space="0" w:color="auto"/>
              <w:right w:val="single" w:sz="8" w:space="0" w:color="auto"/>
            </w:tcBorders>
            <w:vAlign w:val="center"/>
            <w:hideMark/>
          </w:tcPr>
          <w:p w14:paraId="1934F520" w14:textId="55548EDB" w:rsidR="00A10E40" w:rsidRDefault="00984837">
            <w:pPr>
              <w:jc w:val="both"/>
              <w:rPr>
                <w:color w:val="000000" w:themeColor="text1"/>
                <w:lang w:val="en"/>
              </w:rPr>
            </w:pPr>
            <w:r w:rsidRPr="00984837">
              <w:rPr>
                <w:color w:val="000000" w:themeColor="text1"/>
                <w:lang w:val="en"/>
              </w:rPr>
              <w:lastRenderedPageBreak/>
              <w:t>Cụ thể hóa các chính sách hỗ trợ theo thẩm quyền của địa phương được giao tại Luật; trong đó xác định rõ 05 nhóm chính sách trọng tâm (nhân lực, sản xuất, khởi nghiệp, thiết kế chip, chuỗi cung ứng bán dẫn). Nội dung này thể hiện phân cấp cho địa phương ban hành chính sách, đồng thời thúc đẩy phát triển các lĩnh vực công nghệ lõi (AI, bán dẫn…), phù hợp với định hướng phát triển công nghiệp công nghệ số và thực tiễn tỉnh Bắc Ninh</w:t>
            </w:r>
          </w:p>
        </w:tc>
      </w:tr>
      <w:tr w:rsidR="00A10E40" w14:paraId="53B169B4"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37A71806" w14:textId="77777777" w:rsidR="00A10E40" w:rsidRDefault="00000000" w:rsidP="00E07F6C">
            <w:pPr>
              <w:jc w:val="both"/>
              <w:rPr>
                <w:color w:val="000000" w:themeColor="text1"/>
              </w:rPr>
            </w:pPr>
            <w:r>
              <w:rPr>
                <w:color w:val="000000" w:themeColor="text1"/>
              </w:rPr>
              <w:t>Luật Công nghiệp công nghệ số số 71/2025/QH15</w:t>
            </w:r>
          </w:p>
        </w:tc>
        <w:tc>
          <w:tcPr>
            <w:tcW w:w="1772" w:type="pct"/>
            <w:tcBorders>
              <w:top w:val="nil"/>
              <w:left w:val="nil"/>
              <w:bottom w:val="single" w:sz="8" w:space="0" w:color="auto"/>
              <w:right w:val="single" w:sz="8" w:space="0" w:color="auto"/>
            </w:tcBorders>
            <w:vAlign w:val="center"/>
            <w:hideMark/>
          </w:tcPr>
          <w:p w14:paraId="20516E0E" w14:textId="77777777" w:rsidR="00A10E40" w:rsidRDefault="00000000">
            <w:pPr>
              <w:jc w:val="both"/>
              <w:rPr>
                <w:b/>
                <w:color w:val="000000" w:themeColor="text1"/>
              </w:rPr>
            </w:pPr>
            <w:r>
              <w:rPr>
                <w:b/>
                <w:color w:val="000000" w:themeColor="text1"/>
              </w:rPr>
              <w:t>Điều 2. Đối tượng áp dụng</w:t>
            </w:r>
          </w:p>
          <w:p w14:paraId="484C07B0" w14:textId="4ED68EEA" w:rsidR="008C7B86" w:rsidRPr="008C7B86" w:rsidRDefault="008C7B86" w:rsidP="008C7B86">
            <w:pPr>
              <w:jc w:val="both"/>
              <w:rPr>
                <w:color w:val="000000" w:themeColor="text1"/>
              </w:rPr>
            </w:pPr>
            <w:r w:rsidRPr="008C7B86">
              <w:rPr>
                <w:color w:val="000000" w:themeColor="text1"/>
              </w:rPr>
              <w:t>1. Tổ chức kinh tế</w:t>
            </w:r>
            <w:r w:rsidR="00634F55">
              <w:rPr>
                <w:color w:val="000000" w:themeColor="text1"/>
              </w:rPr>
              <w:t>, cá nhân, nhóm cá nhân</w:t>
            </w:r>
            <w:r w:rsidRPr="008C7B86">
              <w:rPr>
                <w:color w:val="000000" w:themeColor="text1"/>
              </w:rPr>
              <w:t xml:space="preserve">  thực hiện dự án thuộc một trong các loại hình dự án quy định tại Điều 1 của Nghị quyết này trên địa bàn tỉnh Bắc Ninh theo quy định về pháp luật đầu tư và pháp luật khác có liên quan.</w:t>
            </w:r>
          </w:p>
          <w:p w14:paraId="358D7658" w14:textId="27CFB964" w:rsidR="00A10E40" w:rsidRDefault="008C7B86" w:rsidP="008C7B86">
            <w:pPr>
              <w:jc w:val="both"/>
              <w:rPr>
                <w:color w:val="000000" w:themeColor="text1"/>
                <w:lang w:val="en"/>
              </w:rPr>
            </w:pPr>
            <w:r w:rsidRPr="008C7B86">
              <w:rPr>
                <w:color w:val="000000" w:themeColor="text1"/>
              </w:rPr>
              <w:t>2. Các Sở, ngành, cơ quan trực thuộc Ủy ban nhân dân tỉnh; các cơ quan, tổ chức, cá nhân có liên quan trong việc tổ chức thực hiện Nghị quyết này.</w:t>
            </w:r>
          </w:p>
        </w:tc>
        <w:tc>
          <w:tcPr>
            <w:tcW w:w="1732" w:type="pct"/>
            <w:tcBorders>
              <w:top w:val="nil"/>
              <w:left w:val="nil"/>
              <w:bottom w:val="single" w:sz="8" w:space="0" w:color="auto"/>
              <w:right w:val="single" w:sz="8" w:space="0" w:color="auto"/>
            </w:tcBorders>
            <w:hideMark/>
          </w:tcPr>
          <w:p w14:paraId="04F5BEA0" w14:textId="77777777" w:rsidR="00721D47" w:rsidRDefault="00721D47">
            <w:pPr>
              <w:jc w:val="both"/>
              <w:rPr>
                <w:color w:val="000000" w:themeColor="text1"/>
                <w:lang w:val="en"/>
              </w:rPr>
            </w:pPr>
          </w:p>
          <w:p w14:paraId="0F01D0BC" w14:textId="72D232DA" w:rsidR="00A10E40" w:rsidRDefault="00000000">
            <w:pPr>
              <w:jc w:val="both"/>
              <w:rPr>
                <w:color w:val="000000" w:themeColor="text1"/>
                <w:lang w:val="en"/>
              </w:rPr>
            </w:pPr>
            <w:r>
              <w:rPr>
                <w:color w:val="000000" w:themeColor="text1"/>
                <w:lang w:val="en"/>
              </w:rPr>
              <w:t xml:space="preserve">Xác định rõ các tổ chức, </w:t>
            </w:r>
            <w:r w:rsidR="00634F55">
              <w:rPr>
                <w:color w:val="000000" w:themeColor="text1"/>
                <w:lang w:val="en"/>
              </w:rPr>
              <w:t>cá nhân, nhóm cá nhân</w:t>
            </w:r>
            <w:r>
              <w:rPr>
                <w:color w:val="000000" w:themeColor="text1"/>
                <w:lang w:val="en"/>
              </w:rPr>
              <w:t xml:space="preserve"> thực hiện dự án công nghiệp công nghệ số thuộc phạm vi điều chỉnh của Luật là đối tượng được hưởng chính sách hỗ trợ, đồng thời làm rõ trách nhiệm của các cơ quan, tổ chức, cá nhân liên quan trong việc phối hợp triển khai, bảo đảm tính thống nhất, minh bạch và hiệu quả trong thực hiện Nghị quyết trên địa bàn tỉnh Bắc Ninh.</w:t>
            </w:r>
          </w:p>
        </w:tc>
      </w:tr>
      <w:tr w:rsidR="00A10E40" w14:paraId="2F67283D"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5830FB13" w14:textId="77777777" w:rsidR="00A10E40" w:rsidRDefault="00000000" w:rsidP="00E07F6C">
            <w:pPr>
              <w:jc w:val="both"/>
              <w:rPr>
                <w:color w:val="000000" w:themeColor="text1"/>
              </w:rPr>
            </w:pPr>
            <w:r>
              <w:rPr>
                <w:color w:val="000000" w:themeColor="text1"/>
              </w:rPr>
              <w:t xml:space="preserve">- Luật Ngân sách nhà nước số 89/2025/QH15; </w:t>
            </w:r>
            <w:r>
              <w:rPr>
                <w:color w:val="000000" w:themeColor="text1"/>
              </w:rPr>
              <w:br/>
              <w:t xml:space="preserve">- Luật Đầu tư công 2024; </w:t>
            </w:r>
            <w:r>
              <w:rPr>
                <w:color w:val="000000" w:themeColor="text1"/>
              </w:rPr>
              <w:br/>
              <w:t>- Luật Công nghiệp công nghệ số</w:t>
            </w:r>
          </w:p>
        </w:tc>
        <w:tc>
          <w:tcPr>
            <w:tcW w:w="1772" w:type="pct"/>
            <w:tcBorders>
              <w:top w:val="nil"/>
              <w:left w:val="nil"/>
              <w:bottom w:val="single" w:sz="8" w:space="0" w:color="auto"/>
              <w:right w:val="single" w:sz="8" w:space="0" w:color="auto"/>
            </w:tcBorders>
            <w:hideMark/>
          </w:tcPr>
          <w:p w14:paraId="6A1CFC30" w14:textId="77777777" w:rsidR="00A10E40" w:rsidRDefault="00000000">
            <w:pPr>
              <w:jc w:val="both"/>
              <w:rPr>
                <w:b/>
                <w:bCs/>
                <w:color w:val="000000" w:themeColor="text1"/>
              </w:rPr>
            </w:pPr>
            <w:r>
              <w:rPr>
                <w:b/>
                <w:bCs/>
                <w:color w:val="000000" w:themeColor="text1"/>
              </w:rPr>
              <w:t>Điều 3. Nguyên tắc hỗ trợ</w:t>
            </w:r>
          </w:p>
          <w:p w14:paraId="0D5397AB" w14:textId="77777777" w:rsidR="008C7B86" w:rsidRPr="008C7B86" w:rsidRDefault="008C7B86" w:rsidP="008C7B86">
            <w:pPr>
              <w:jc w:val="both"/>
              <w:rPr>
                <w:color w:val="000000" w:themeColor="text1"/>
              </w:rPr>
            </w:pPr>
            <w:r w:rsidRPr="008C7B86">
              <w:rPr>
                <w:color w:val="000000" w:themeColor="text1"/>
              </w:rPr>
              <w:t>1. Việc hỗ trợ phải đảm bảo nguyên tắc công khai, minh bạch, bình đẳng, không trùng lặp; không hỗ trợ đối với dự án đã được hưởng sự hỗ trợ bằng ngân sách nhà nước từ các chính sách, chương trình, đề án khác của Trung ương hoặc của tỉnh.</w:t>
            </w:r>
          </w:p>
          <w:p w14:paraId="5AEE466C" w14:textId="77777777" w:rsidR="008C7B86" w:rsidRPr="008C7B86" w:rsidRDefault="008C7B86" w:rsidP="008C7B86">
            <w:pPr>
              <w:jc w:val="both"/>
              <w:rPr>
                <w:color w:val="000000" w:themeColor="text1"/>
              </w:rPr>
            </w:pPr>
            <w:r w:rsidRPr="008C7B86">
              <w:rPr>
                <w:color w:val="000000" w:themeColor="text1"/>
              </w:rPr>
              <w:lastRenderedPageBreak/>
              <w:t>2. Trường hợp tổ chức kinh tế là đối tượng được hỗ trợ từ nhiều chính sách, chương trình, đề án sử dụng nguồn ngân sách nhà nước thì được lựa chọn chính sách hỗ trợ có lợi nhất.</w:t>
            </w:r>
          </w:p>
          <w:p w14:paraId="02108C22" w14:textId="77777777" w:rsidR="008C7B86" w:rsidRPr="008C7B86" w:rsidRDefault="008C7B86" w:rsidP="008C7B86">
            <w:pPr>
              <w:jc w:val="both"/>
              <w:rPr>
                <w:color w:val="000000" w:themeColor="text1"/>
              </w:rPr>
            </w:pPr>
            <w:r w:rsidRPr="008C7B86">
              <w:rPr>
                <w:color w:val="000000" w:themeColor="text1"/>
              </w:rPr>
              <w:t>3. Mức hỗ trợ được quy định trực tiếp tại khoản 4 Điều 4, khoản 4 Điều 5, khoản 4 Điều 6, khoản 4 Điều 7, khoản 4 Điều 8 của Nghị quyết này; việc thẩm định, phê duyệt hồ sơ thực hiện theo trình tự, thủ tục được quy định tại Điều 9 về trình tự, thủ tục hỗ trợ.</w:t>
            </w:r>
          </w:p>
          <w:p w14:paraId="2E938FCF" w14:textId="4FDCA13C" w:rsidR="00A10E40" w:rsidRDefault="008C7B86" w:rsidP="008C7B86">
            <w:pPr>
              <w:jc w:val="both"/>
              <w:rPr>
                <w:color w:val="000000" w:themeColor="text1"/>
                <w:lang w:val="en"/>
              </w:rPr>
            </w:pPr>
            <w:r w:rsidRPr="008C7B86">
              <w:rPr>
                <w:color w:val="000000" w:themeColor="text1"/>
              </w:rPr>
              <w:t>4. Kinh phí hỗ trợ phải đảm bảo sử dụng đúng mục đích, đúng quy định về tiêu chuẩn, định mức, quy định hiện hành.</w:t>
            </w:r>
          </w:p>
        </w:tc>
        <w:tc>
          <w:tcPr>
            <w:tcW w:w="1732" w:type="pct"/>
            <w:tcBorders>
              <w:top w:val="nil"/>
              <w:left w:val="nil"/>
              <w:bottom w:val="single" w:sz="8" w:space="0" w:color="auto"/>
              <w:right w:val="single" w:sz="8" w:space="0" w:color="auto"/>
            </w:tcBorders>
            <w:hideMark/>
          </w:tcPr>
          <w:p w14:paraId="64F386F3" w14:textId="77777777" w:rsidR="008C7B86" w:rsidRDefault="008C7B86">
            <w:pPr>
              <w:jc w:val="both"/>
              <w:rPr>
                <w:color w:val="000000" w:themeColor="text1"/>
              </w:rPr>
            </w:pPr>
          </w:p>
          <w:p w14:paraId="6E00CA8B" w14:textId="5E224D12" w:rsidR="00A10E40" w:rsidRDefault="00000000">
            <w:pPr>
              <w:jc w:val="both"/>
              <w:rPr>
                <w:color w:val="000000" w:themeColor="text1"/>
                <w:lang w:val="en"/>
              </w:rPr>
            </w:pPr>
            <w:r>
              <w:rPr>
                <w:color w:val="000000" w:themeColor="text1"/>
              </w:rPr>
              <w:t xml:space="preserve">Quy định về nguyên tắc hỗ trợ nhằm bảo đảm việc thực hiện chính sách công khai, minh bạch, bình đẳng, đúng đối tượng và không trùng lặp với các nguồn hỗ trợ khác; cho phép lựa chọn chính sách có lợi nhất nhưng không hỗ trợ trùng nội dung chi; đồng thời, việc hỗ </w:t>
            </w:r>
            <w:r>
              <w:rPr>
                <w:color w:val="000000" w:themeColor="text1"/>
              </w:rPr>
              <w:lastRenderedPageBreak/>
              <w:t>trợ được thực hiện theo mức, trình tự, thủ tục quy định thống nhất, căn cứ trên kết quả thẩm định, nghiệm thu của cơ quan có thẩm quyền, bảo đảm tính chặt chẽ và khách quan; qua đó, nâng cao hiệu quả quản lý, sử dụng kinh phí hỗ trợ đúng mục đích, đúng quy định và tăng cường trách nhiệm báo cáo, giám sát của tổ chức, cá nhân thụ hưởng.</w:t>
            </w:r>
          </w:p>
        </w:tc>
      </w:tr>
      <w:tr w:rsidR="00A10E40" w14:paraId="32CED24D"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237F7BD0" w14:textId="412CCB2A" w:rsidR="00A10E40" w:rsidRDefault="00000000" w:rsidP="00E07F6C">
            <w:pPr>
              <w:jc w:val="both"/>
              <w:rPr>
                <w:color w:val="000000" w:themeColor="text1"/>
              </w:rPr>
            </w:pPr>
            <w:r>
              <w:rPr>
                <w:color w:val="000000" w:themeColor="text1"/>
              </w:rPr>
              <w:lastRenderedPageBreak/>
              <w:t>Luật Công nghiệp công nghệ số (</w:t>
            </w:r>
            <w:r w:rsidR="00DC19DC">
              <w:rPr>
                <w:color w:val="000000" w:themeColor="text1"/>
              </w:rPr>
              <w:t xml:space="preserve">khoản 3 </w:t>
            </w:r>
            <w:r>
              <w:rPr>
                <w:color w:val="000000" w:themeColor="text1"/>
              </w:rPr>
              <w:t>Điều 18</w:t>
            </w:r>
            <w:r w:rsidR="00DC19DC">
              <w:rPr>
                <w:rStyle w:val="FootnoteReference"/>
                <w:color w:val="000000" w:themeColor="text1"/>
              </w:rPr>
              <w:footnoteReference w:id="1"/>
            </w:r>
            <w:r w:rsidR="00B238E9">
              <w:rPr>
                <w:color w:val="000000" w:themeColor="text1"/>
              </w:rPr>
              <w:t>)</w:t>
            </w:r>
            <w:r>
              <w:rPr>
                <w:color w:val="000000" w:themeColor="text1"/>
              </w:rPr>
              <w:t>; Nghị định 249/2025/NĐ-CP</w:t>
            </w:r>
          </w:p>
        </w:tc>
        <w:tc>
          <w:tcPr>
            <w:tcW w:w="1772" w:type="pct"/>
            <w:tcBorders>
              <w:top w:val="nil"/>
              <w:left w:val="nil"/>
              <w:bottom w:val="single" w:sz="8" w:space="0" w:color="auto"/>
              <w:right w:val="single" w:sz="8" w:space="0" w:color="auto"/>
            </w:tcBorders>
            <w:hideMark/>
          </w:tcPr>
          <w:p w14:paraId="78025338" w14:textId="77777777" w:rsidR="008C7B86" w:rsidRPr="008C7B86" w:rsidRDefault="008C7B86" w:rsidP="008C7B86">
            <w:pPr>
              <w:jc w:val="both"/>
              <w:rPr>
                <w:b/>
                <w:color w:val="000000" w:themeColor="text1"/>
                <w:spacing w:val="-2"/>
              </w:rPr>
            </w:pPr>
            <w:r w:rsidRPr="008C7B86">
              <w:rPr>
                <w:b/>
                <w:color w:val="000000" w:themeColor="text1"/>
                <w:spacing w:val="-2"/>
              </w:rPr>
              <w:t>Điều 4. Chính sách hỗ trợ phát triển nhân lực công nghiệp công nghệ số làm việc tại các dự án nghiên cứu, sản xuất sản phẩm công nghệ số trọng điểm, chip bán dẫn, hệ thống trí tuệ nhân tạo.</w:t>
            </w:r>
          </w:p>
          <w:p w14:paraId="321030EF" w14:textId="77777777" w:rsidR="00F44DD1" w:rsidRPr="00F44DD1" w:rsidRDefault="00F44DD1" w:rsidP="00F44DD1">
            <w:pPr>
              <w:jc w:val="both"/>
              <w:rPr>
                <w:bCs/>
                <w:color w:val="000000" w:themeColor="text1"/>
                <w:spacing w:val="-2"/>
              </w:rPr>
            </w:pPr>
            <w:r w:rsidRPr="00F44DD1">
              <w:rPr>
                <w:bCs/>
                <w:color w:val="000000" w:themeColor="text1"/>
                <w:spacing w:val="-2"/>
              </w:rPr>
              <w:t>1. Đối tượng hỗ trợ</w:t>
            </w:r>
          </w:p>
          <w:p w14:paraId="323201A3" w14:textId="77777777" w:rsidR="00F44DD1" w:rsidRPr="00F44DD1" w:rsidRDefault="00F44DD1" w:rsidP="00F44DD1">
            <w:pPr>
              <w:jc w:val="both"/>
              <w:rPr>
                <w:bCs/>
                <w:color w:val="000000" w:themeColor="text1"/>
                <w:spacing w:val="-2"/>
              </w:rPr>
            </w:pPr>
            <w:r w:rsidRPr="00F44DD1">
              <w:rPr>
                <w:bCs/>
                <w:color w:val="000000" w:themeColor="text1"/>
                <w:spacing w:val="-2"/>
              </w:rPr>
              <w:t>a) Tổ chức kinh tế thực hiện dự án nghiên cứu, sản xuất sản phẩm công nghệ số trọng điểm, chip bán dẫn, hệ thống trí tuệ nhân tạo trên địa bàn tỉnh Bắc Ninh theo quy định về pháp luật đầu tư và pháp luật khác có liên quan.</w:t>
            </w:r>
          </w:p>
          <w:p w14:paraId="4375A8A0" w14:textId="77777777" w:rsidR="00F44DD1" w:rsidRDefault="00F44DD1" w:rsidP="00F44DD1">
            <w:pPr>
              <w:jc w:val="both"/>
              <w:rPr>
                <w:bCs/>
                <w:color w:val="000000" w:themeColor="text1"/>
                <w:spacing w:val="-2"/>
              </w:rPr>
            </w:pPr>
            <w:r w:rsidRPr="00F44DD1">
              <w:rPr>
                <w:bCs/>
                <w:color w:val="000000" w:themeColor="text1"/>
                <w:spacing w:val="-2"/>
              </w:rPr>
              <w:lastRenderedPageBreak/>
              <w:t>b) Doanh nghiệp thực hiện dự án về thiết kế chip bán dẫn trên địa bàn tỉnh Bắc Ninh theo quy định về pháp luật đầu tư và pháp luật khác có liên quan.</w:t>
            </w:r>
          </w:p>
          <w:p w14:paraId="0DFA8B5A" w14:textId="77777777" w:rsidR="00EF4BE6" w:rsidRPr="00F44DD1" w:rsidRDefault="00EF4BE6" w:rsidP="00F44DD1">
            <w:pPr>
              <w:jc w:val="both"/>
              <w:rPr>
                <w:bCs/>
                <w:color w:val="000000" w:themeColor="text1"/>
                <w:spacing w:val="-2"/>
              </w:rPr>
            </w:pPr>
          </w:p>
          <w:p w14:paraId="13D2D6DF" w14:textId="77777777" w:rsidR="00F44DD1" w:rsidRPr="00F44DD1" w:rsidRDefault="00F44DD1" w:rsidP="00F44DD1">
            <w:pPr>
              <w:jc w:val="both"/>
              <w:rPr>
                <w:bCs/>
                <w:color w:val="000000" w:themeColor="text1"/>
                <w:spacing w:val="-2"/>
              </w:rPr>
            </w:pPr>
            <w:r w:rsidRPr="00F44DD1">
              <w:rPr>
                <w:bCs/>
                <w:color w:val="000000" w:themeColor="text1"/>
                <w:spacing w:val="-2"/>
              </w:rPr>
              <w:t>2. Tiêu chí, điều kiện, nội dung và mức hỗ trợ.</w:t>
            </w:r>
          </w:p>
          <w:p w14:paraId="1A89ED33" w14:textId="77777777" w:rsidR="00F44DD1" w:rsidRPr="00F44DD1" w:rsidRDefault="00F44DD1" w:rsidP="00F44DD1">
            <w:pPr>
              <w:jc w:val="both"/>
              <w:rPr>
                <w:bCs/>
                <w:color w:val="000000" w:themeColor="text1"/>
                <w:spacing w:val="-2"/>
              </w:rPr>
            </w:pPr>
            <w:r w:rsidRPr="00F44DD1">
              <w:rPr>
                <w:bCs/>
                <w:color w:val="000000" w:themeColor="text1"/>
                <w:spacing w:val="-2"/>
              </w:rPr>
              <w:t>a) Đối tượng hỗ trợ có nhu cầu thuê nhân lực công nghiệp công nghệ số chất lượng cao quy định tại Điều 5 Nghị định số 353/2025/NĐ-CP của Chính phủ để thực hiện dự án quy định tại khoản 1 Điều này; nhân lực công nghiệp công nghệ số chất lượng cao cam kết làm việc tối thiểu 3 năm được hỗ trợ 50% chi phí trả lương trong 12 tháng nhưng không quá 80 triệu đồng/người và không quá 03 người/dự án (gồm lương, thưởng, điều kiện làm việc, chế độ phúc lợi xã hội).</w:t>
            </w:r>
          </w:p>
          <w:p w14:paraId="385D7C3E" w14:textId="77777777" w:rsidR="00F44DD1" w:rsidRDefault="00F44DD1" w:rsidP="00F44DD1">
            <w:pPr>
              <w:jc w:val="both"/>
              <w:rPr>
                <w:bCs/>
                <w:color w:val="000000" w:themeColor="text1"/>
                <w:spacing w:val="-2"/>
              </w:rPr>
            </w:pPr>
            <w:r w:rsidRPr="00F44DD1">
              <w:rPr>
                <w:bCs/>
                <w:color w:val="000000" w:themeColor="text1"/>
                <w:spacing w:val="-2"/>
              </w:rPr>
              <w:t>b) Đối tượng hỗ trợ thực hiện dự án quy định tại điểm b khoản 1 Điều này được hỗ trợ chi phí thuê chuyên gia, giảng viên quốc tế về bán dẫn để đào tạo phát triển nguồn nhân lực bán dẫn phục vụ dự án thiết kế chip bán dẫn. Mức hỗ trợ 50% chi phí thuê chuyên gia, giảng viên quốc tế nhưng không quá 02 tỷ đồng/dự án.</w:t>
            </w:r>
          </w:p>
          <w:p w14:paraId="28E16F62" w14:textId="77777777" w:rsidR="00EF4BE6" w:rsidRPr="00F44DD1" w:rsidRDefault="00EF4BE6" w:rsidP="00F44DD1">
            <w:pPr>
              <w:jc w:val="both"/>
              <w:rPr>
                <w:bCs/>
                <w:color w:val="000000" w:themeColor="text1"/>
                <w:spacing w:val="-2"/>
              </w:rPr>
            </w:pPr>
          </w:p>
          <w:p w14:paraId="757431A2" w14:textId="77777777" w:rsidR="00F44DD1" w:rsidRPr="00F44DD1" w:rsidRDefault="00F44DD1" w:rsidP="00F44DD1">
            <w:pPr>
              <w:jc w:val="both"/>
              <w:rPr>
                <w:bCs/>
                <w:color w:val="000000" w:themeColor="text1"/>
                <w:spacing w:val="-2"/>
              </w:rPr>
            </w:pPr>
            <w:r w:rsidRPr="00F44DD1">
              <w:rPr>
                <w:bCs/>
                <w:color w:val="000000" w:themeColor="text1"/>
                <w:spacing w:val="-2"/>
              </w:rPr>
              <w:t>3. Hồ sơ đề nghị</w:t>
            </w:r>
          </w:p>
          <w:p w14:paraId="05A10F43" w14:textId="77777777" w:rsidR="00F44DD1" w:rsidRPr="00F44DD1" w:rsidRDefault="00F44DD1" w:rsidP="00F44DD1">
            <w:pPr>
              <w:jc w:val="both"/>
              <w:rPr>
                <w:bCs/>
                <w:color w:val="000000" w:themeColor="text1"/>
                <w:spacing w:val="-2"/>
              </w:rPr>
            </w:pPr>
            <w:r w:rsidRPr="00F44DD1">
              <w:rPr>
                <w:bCs/>
                <w:color w:val="000000" w:themeColor="text1"/>
                <w:spacing w:val="-2"/>
              </w:rPr>
              <w:t>a) Đơn đề nghị hỗ trợ kinh phí (theo Mẫu số 01 Phụ lục I ban hành kèm theo Nghị quyết này).</w:t>
            </w:r>
          </w:p>
          <w:p w14:paraId="0ED3371D" w14:textId="77777777" w:rsidR="00F44DD1" w:rsidRPr="00F44DD1" w:rsidRDefault="00F44DD1" w:rsidP="00F44DD1">
            <w:pPr>
              <w:jc w:val="both"/>
              <w:rPr>
                <w:bCs/>
                <w:color w:val="000000" w:themeColor="text1"/>
                <w:spacing w:val="-2"/>
              </w:rPr>
            </w:pPr>
            <w:r w:rsidRPr="00F44DD1">
              <w:rPr>
                <w:bCs/>
                <w:color w:val="000000" w:themeColor="text1"/>
                <w:spacing w:val="-2"/>
              </w:rPr>
              <w:lastRenderedPageBreak/>
              <w:t>b) Bản thuyết minh đáp ứng tiêu chí hỗ trợ (theo Mẫu số 02, Phụ lục I ban hành kèm theo Nghị quyết này).</w:t>
            </w:r>
          </w:p>
          <w:p w14:paraId="57F608BC" w14:textId="77777777" w:rsidR="00F44DD1" w:rsidRPr="00F44DD1" w:rsidRDefault="00F44DD1" w:rsidP="00F44DD1">
            <w:pPr>
              <w:jc w:val="both"/>
              <w:rPr>
                <w:bCs/>
                <w:color w:val="000000" w:themeColor="text1"/>
                <w:spacing w:val="-2"/>
              </w:rPr>
            </w:pPr>
            <w:r w:rsidRPr="00F44DD1">
              <w:rPr>
                <w:bCs/>
                <w:color w:val="000000" w:themeColor="text1"/>
                <w:spacing w:val="-2"/>
              </w:rPr>
              <w:t>c) Bản chụp Giấy chứng nhận đăng ký tổ chức kinh tế/doanh nghiệp.</w:t>
            </w:r>
          </w:p>
          <w:p w14:paraId="14B9ECCA" w14:textId="77777777" w:rsidR="00F44DD1" w:rsidRPr="00F44DD1" w:rsidRDefault="00F44DD1" w:rsidP="00F44DD1">
            <w:pPr>
              <w:jc w:val="both"/>
              <w:rPr>
                <w:bCs/>
                <w:color w:val="000000" w:themeColor="text1"/>
                <w:spacing w:val="-2"/>
              </w:rPr>
            </w:pPr>
            <w:r w:rsidRPr="00F44DD1">
              <w:rPr>
                <w:bCs/>
                <w:color w:val="000000" w:themeColor="text1"/>
                <w:spacing w:val="-2"/>
              </w:rPr>
              <w:t>d) Tài liệu chứng minh chi tiết theo từng nội dung:</w:t>
            </w:r>
          </w:p>
          <w:p w14:paraId="3BBDC8B7" w14:textId="77777777" w:rsidR="00F44DD1" w:rsidRPr="00F44DD1" w:rsidRDefault="00F44DD1" w:rsidP="00F44DD1">
            <w:pPr>
              <w:jc w:val="both"/>
              <w:rPr>
                <w:bCs/>
                <w:color w:val="000000" w:themeColor="text1"/>
                <w:spacing w:val="-2"/>
              </w:rPr>
            </w:pPr>
            <w:r w:rsidRPr="00F44DD1">
              <w:rPr>
                <w:bCs/>
                <w:color w:val="000000" w:themeColor="text1"/>
                <w:spacing w:val="-2"/>
              </w:rPr>
              <w:t>d1) Thuê nhân lực công nghiệp công nghệ số chất lượng cao: Hợp đồng lao động hoặc thỏa thuận hợp tác với nhân sự; hồ sơ chứng minh nhân sự đáp ứng quy định tại Điều 5 Nghị định số 353/2025/NĐ-CP của chính phủ; bảng lương và chứng từ thanh toán; Văn bản cam kết thuê nhân lực công nghiệp công nghệ số chất lượng cao, sử dụng nhân lực bán dẫn được đào tạo để làm việc trong thời gian tối thiểu 03 năm.</w:t>
            </w:r>
          </w:p>
          <w:p w14:paraId="34E9419F" w14:textId="7AC9EB52" w:rsidR="008C7B86" w:rsidRPr="008C7B86" w:rsidRDefault="00F44DD1" w:rsidP="00F44DD1">
            <w:pPr>
              <w:jc w:val="both"/>
              <w:rPr>
                <w:bCs/>
                <w:color w:val="000000" w:themeColor="text1"/>
                <w:spacing w:val="-2"/>
              </w:rPr>
            </w:pPr>
            <w:r w:rsidRPr="00F44DD1">
              <w:rPr>
                <w:bCs/>
                <w:color w:val="000000" w:themeColor="text1"/>
                <w:spacing w:val="-2"/>
              </w:rPr>
              <w:t>d2) Thuê chuyên gia, giảng viên quốc tế bán dẫn: Hợp đồng hoặc thảo thuận hợp tác với chuyên gia, giảng viên quốc tế; chứng từ thanh toán, chứng từ nộp thuế.</w:t>
            </w:r>
            <w:r w:rsidR="008C7B86" w:rsidRPr="008C7B86">
              <w:rPr>
                <w:bCs/>
                <w:color w:val="000000" w:themeColor="text1"/>
                <w:spacing w:val="-2"/>
              </w:rPr>
              <w:t>b) Bản thuyết minh đáp ứng tiêu chí hỗ trợ (Mẫu số 02, Phụ lục I).</w:t>
            </w:r>
          </w:p>
          <w:p w14:paraId="73872DC0" w14:textId="77777777" w:rsidR="008C7B86" w:rsidRPr="008C7B86" w:rsidRDefault="008C7B86" w:rsidP="008C7B86">
            <w:pPr>
              <w:jc w:val="both"/>
              <w:rPr>
                <w:bCs/>
                <w:color w:val="000000" w:themeColor="text1"/>
                <w:spacing w:val="-2"/>
              </w:rPr>
            </w:pPr>
            <w:r w:rsidRPr="008C7B86">
              <w:rPr>
                <w:bCs/>
                <w:color w:val="000000" w:themeColor="text1"/>
                <w:spacing w:val="-2"/>
              </w:rPr>
              <w:t>c) Tài liệu chứng minh chi tiết theo từng nội dung:</w:t>
            </w:r>
          </w:p>
          <w:p w14:paraId="23F31969" w14:textId="77777777" w:rsidR="008C7B86" w:rsidRPr="008C7B86" w:rsidRDefault="008C7B86" w:rsidP="008C7B86">
            <w:pPr>
              <w:jc w:val="both"/>
              <w:rPr>
                <w:bCs/>
                <w:color w:val="000000" w:themeColor="text1"/>
                <w:spacing w:val="-2"/>
              </w:rPr>
            </w:pPr>
            <w:r w:rsidRPr="008C7B86">
              <w:rPr>
                <w:bCs/>
                <w:color w:val="000000" w:themeColor="text1"/>
                <w:spacing w:val="-2"/>
              </w:rPr>
              <w:t xml:space="preserve">d) Thuê nhân lực công nghiệp công nghệ số chất lượng cao: Hợp đồng lao động; hồ sơ chứng minh năng lực chuyên gia (bằng cấp, lý lịch khoa học) đáp ứng Nghị định số </w:t>
            </w:r>
            <w:r w:rsidRPr="008C7B86">
              <w:rPr>
                <w:bCs/>
                <w:color w:val="000000" w:themeColor="text1"/>
                <w:spacing w:val="-2"/>
              </w:rPr>
              <w:lastRenderedPageBreak/>
              <w:t>249/2025/NĐ-CP; bảng lương và chứng từ thanh toán qua ngân hàng.</w:t>
            </w:r>
          </w:p>
          <w:p w14:paraId="195CEDA0" w14:textId="402291F5" w:rsidR="00A10E40" w:rsidRDefault="008C7B86" w:rsidP="008C7B86">
            <w:pPr>
              <w:widowControl w:val="0"/>
              <w:autoSpaceDE w:val="0"/>
              <w:autoSpaceDN w:val="0"/>
              <w:adjustRightInd w:val="0"/>
              <w:spacing w:before="120"/>
              <w:jc w:val="both"/>
              <w:rPr>
                <w:color w:val="000000" w:themeColor="text1"/>
                <w:lang w:val="en"/>
              </w:rPr>
            </w:pPr>
            <w:r w:rsidRPr="008C7B86">
              <w:rPr>
                <w:bCs/>
                <w:color w:val="000000" w:themeColor="text1"/>
                <w:spacing w:val="-2"/>
              </w:rPr>
              <w:t>đ) Thuê chuyên gia, giảng viên quốc tế bán dẫn: Hợp đồng chuyên gia, giảng viên quốc tế; chứng từ thanh toán.</w:t>
            </w:r>
          </w:p>
        </w:tc>
        <w:tc>
          <w:tcPr>
            <w:tcW w:w="1732" w:type="pct"/>
            <w:tcBorders>
              <w:top w:val="nil"/>
              <w:left w:val="nil"/>
              <w:bottom w:val="single" w:sz="8" w:space="0" w:color="auto"/>
              <w:right w:val="single" w:sz="8" w:space="0" w:color="auto"/>
            </w:tcBorders>
            <w:vAlign w:val="center"/>
            <w:hideMark/>
          </w:tcPr>
          <w:p w14:paraId="1D14CF4B" w14:textId="77777777" w:rsidR="00A10E40" w:rsidRDefault="00A10E40">
            <w:pPr>
              <w:jc w:val="both"/>
              <w:rPr>
                <w:color w:val="000000" w:themeColor="text1"/>
              </w:rPr>
            </w:pPr>
          </w:p>
          <w:p w14:paraId="4261449E" w14:textId="77777777" w:rsidR="00A10E40" w:rsidRDefault="00A10E40">
            <w:pPr>
              <w:jc w:val="both"/>
              <w:rPr>
                <w:color w:val="000000" w:themeColor="text1"/>
              </w:rPr>
            </w:pPr>
          </w:p>
          <w:p w14:paraId="676EB140" w14:textId="77777777" w:rsidR="008C7B86" w:rsidRDefault="008C7B86">
            <w:pPr>
              <w:jc w:val="both"/>
              <w:rPr>
                <w:color w:val="000000" w:themeColor="text1"/>
              </w:rPr>
            </w:pPr>
          </w:p>
          <w:p w14:paraId="47144D30" w14:textId="77777777" w:rsidR="008C7B86" w:rsidRDefault="008C7B86">
            <w:pPr>
              <w:jc w:val="both"/>
              <w:rPr>
                <w:color w:val="000000" w:themeColor="text1"/>
              </w:rPr>
            </w:pPr>
          </w:p>
          <w:p w14:paraId="29FBC745" w14:textId="77777777" w:rsidR="008C7B86" w:rsidRDefault="008C7B86">
            <w:pPr>
              <w:jc w:val="both"/>
              <w:rPr>
                <w:color w:val="000000" w:themeColor="text1"/>
              </w:rPr>
            </w:pPr>
          </w:p>
          <w:p w14:paraId="3087FC4E" w14:textId="77777777" w:rsidR="008C7B86" w:rsidRDefault="008C7B86">
            <w:pPr>
              <w:jc w:val="both"/>
              <w:rPr>
                <w:color w:val="000000" w:themeColor="text1"/>
              </w:rPr>
            </w:pPr>
          </w:p>
          <w:p w14:paraId="621FAA8C" w14:textId="77777777" w:rsidR="00EF4BE6" w:rsidRDefault="00000000">
            <w:pPr>
              <w:jc w:val="both"/>
              <w:rPr>
                <w:color w:val="000000" w:themeColor="text1"/>
              </w:rPr>
            </w:pPr>
            <w:r>
              <w:rPr>
                <w:color w:val="000000" w:themeColor="text1"/>
              </w:rPr>
              <w:t xml:space="preserve">Nhằm hỗ trợ phát triển nguồn nhân lực công nghiệp công nghệ số, đáp ứng nhu cầu của các dự án trọng điểm. Chính sách tập trung vào thu hút đào tạo lao động và nâng cao năng lực </w:t>
            </w:r>
            <w:r>
              <w:rPr>
                <w:color w:val="000000" w:themeColor="text1"/>
              </w:rPr>
              <w:lastRenderedPageBreak/>
              <w:t xml:space="preserve">trong lĩnh vực công nghệ số, thiết kế chip bán dẫn. </w:t>
            </w:r>
          </w:p>
          <w:p w14:paraId="421396F1" w14:textId="77777777" w:rsidR="00EF4BE6" w:rsidRDefault="00EF4BE6">
            <w:pPr>
              <w:jc w:val="both"/>
              <w:rPr>
                <w:color w:val="000000" w:themeColor="text1"/>
              </w:rPr>
            </w:pPr>
          </w:p>
          <w:p w14:paraId="012FD4B2" w14:textId="77777777" w:rsidR="00EF4BE6" w:rsidRDefault="00EF4BE6">
            <w:pPr>
              <w:jc w:val="both"/>
              <w:rPr>
                <w:color w:val="000000" w:themeColor="text1"/>
              </w:rPr>
            </w:pPr>
          </w:p>
          <w:p w14:paraId="390DDDA2" w14:textId="77777777" w:rsidR="00EF4BE6" w:rsidRDefault="00EF4BE6">
            <w:pPr>
              <w:jc w:val="both"/>
              <w:rPr>
                <w:color w:val="000000" w:themeColor="text1"/>
              </w:rPr>
            </w:pPr>
          </w:p>
          <w:p w14:paraId="6545CEE2" w14:textId="77777777" w:rsidR="00EF4BE6" w:rsidRDefault="00EF4BE6">
            <w:pPr>
              <w:jc w:val="both"/>
              <w:rPr>
                <w:color w:val="000000" w:themeColor="text1"/>
              </w:rPr>
            </w:pPr>
          </w:p>
          <w:p w14:paraId="7C7B6B68" w14:textId="77777777" w:rsidR="00EF4BE6" w:rsidRDefault="00EF4BE6">
            <w:pPr>
              <w:jc w:val="both"/>
              <w:rPr>
                <w:color w:val="000000" w:themeColor="text1"/>
              </w:rPr>
            </w:pPr>
          </w:p>
          <w:p w14:paraId="4FBB63E2" w14:textId="7C585669" w:rsidR="00A10E40" w:rsidRDefault="00EF4BE6">
            <w:pPr>
              <w:jc w:val="both"/>
            </w:pPr>
            <w:r>
              <w:rPr>
                <w:color w:val="000000" w:themeColor="text1"/>
              </w:rPr>
              <w:t xml:space="preserve">Quy định các tiêu chí và điều kiện nhằm bảo đảm tính đầy đủ, hợp lệ và có căn cứ xác minh trong quá trình thẩm định. </w:t>
            </w:r>
            <w:r>
              <w:t>Nội dung và mức hỗ trợ</w:t>
            </w:r>
            <w:r w:rsidR="00436858">
              <w:t>, Sở Khoa học và Công nghệ đã gửi Văn bản xin ý kiến các sở, ngành liên quan về nội dung và mức hỗ trợ, trên cơ sở văn bản ý kiến góp ý</w:t>
            </w:r>
            <w:r w:rsidR="00471651">
              <w:t xml:space="preserve"> các sở, ngành</w:t>
            </w:r>
            <w:r w:rsidR="00436858">
              <w:t xml:space="preserve">. Ngoài ra ngày </w:t>
            </w:r>
            <w:r w:rsidR="00436858" w:rsidRPr="00436858">
              <w:t>06/5/2026</w:t>
            </w:r>
            <w:r w:rsidR="00436858">
              <w:t xml:space="preserve">  </w:t>
            </w:r>
            <w:r w:rsidR="00436858" w:rsidRPr="00436858">
              <w:t>Sở Khoa học và Công nghệ tổ chức</w:t>
            </w:r>
            <w:r w:rsidR="00436858" w:rsidRPr="00436858">
              <w:t xml:space="preserve"> </w:t>
            </w:r>
            <w:r w:rsidR="00436858" w:rsidRPr="00436858">
              <w:t xml:space="preserve">buổi hội thảo lấy ý kiến dự thảo Nghị quyết </w:t>
            </w:r>
            <w:r w:rsidR="00436858">
              <w:t>(gồm các cơ quan, đơn vị:</w:t>
            </w:r>
            <w:r>
              <w:t xml:space="preserve"> Ban Quản lý các Khu công nghiệp, Sở Công Thương, Sở Giáo dục và Đào tạo, Sở Tài chính, Liên hiệp các Hội khoa học Kỹ thuật tỉnh</w:t>
            </w:r>
            <w:r w:rsidR="00436858">
              <w:t>) thống nhất về nôi dung và mức hỗ trợ</w:t>
            </w:r>
            <w:r>
              <w:t xml:space="preserve"> </w:t>
            </w:r>
          </w:p>
          <w:p w14:paraId="62F3AE90" w14:textId="77777777" w:rsidR="00A10E40" w:rsidRDefault="00A10E40">
            <w:pPr>
              <w:jc w:val="both"/>
              <w:rPr>
                <w:lang w:val="en"/>
              </w:rPr>
            </w:pPr>
          </w:p>
          <w:p w14:paraId="397CC5DF" w14:textId="77777777" w:rsidR="00A10E40" w:rsidRDefault="00A10E40">
            <w:pPr>
              <w:jc w:val="both"/>
              <w:rPr>
                <w:color w:val="000000" w:themeColor="text1"/>
                <w:lang w:val="en"/>
              </w:rPr>
            </w:pPr>
          </w:p>
          <w:p w14:paraId="02BFC3A6" w14:textId="77777777" w:rsidR="00A10E40" w:rsidRDefault="00A10E40">
            <w:pPr>
              <w:jc w:val="both"/>
              <w:rPr>
                <w:color w:val="000000" w:themeColor="text1"/>
                <w:lang w:val="en"/>
              </w:rPr>
            </w:pPr>
          </w:p>
          <w:p w14:paraId="11C15D4C" w14:textId="77777777" w:rsidR="00A10E40" w:rsidRDefault="00A10E40">
            <w:pPr>
              <w:jc w:val="both"/>
              <w:rPr>
                <w:color w:val="000000" w:themeColor="text1"/>
                <w:lang w:val="en"/>
              </w:rPr>
            </w:pPr>
          </w:p>
          <w:p w14:paraId="4224E39C" w14:textId="77777777" w:rsidR="00A10E40" w:rsidRDefault="00A10E40">
            <w:pPr>
              <w:jc w:val="both"/>
              <w:rPr>
                <w:color w:val="000000" w:themeColor="text1"/>
                <w:lang w:val="en"/>
              </w:rPr>
            </w:pPr>
          </w:p>
          <w:p w14:paraId="26BCF813" w14:textId="77777777" w:rsidR="00EF4BE6" w:rsidRDefault="00EF4BE6">
            <w:pPr>
              <w:jc w:val="both"/>
              <w:rPr>
                <w:color w:val="000000" w:themeColor="text1"/>
                <w:lang w:val="en"/>
              </w:rPr>
            </w:pPr>
          </w:p>
          <w:p w14:paraId="50AC2041" w14:textId="40FC00E2" w:rsidR="00A10E40" w:rsidRDefault="00000000">
            <w:pPr>
              <w:jc w:val="both"/>
              <w:rPr>
                <w:color w:val="000000" w:themeColor="text1"/>
                <w:lang w:val="en"/>
              </w:rPr>
            </w:pPr>
            <w:r>
              <w:rPr>
                <w:color w:val="000000" w:themeColor="text1"/>
              </w:rPr>
              <w:lastRenderedPageBreak/>
              <w:t xml:space="preserve">Hồ sơ đề nghị hỗ trợ được quy định nhằm bảo đảm tính đầy đủ, hợp lệ và có căn cứ xác minh trong quá trình thẩm định. Theo đó, tổ chức </w:t>
            </w:r>
            <w:r w:rsidR="00EF4BE6">
              <w:rPr>
                <w:color w:val="000000" w:themeColor="text1"/>
              </w:rPr>
              <w:t>kinh tế, doanh nghiệp</w:t>
            </w:r>
            <w:r>
              <w:rPr>
                <w:color w:val="000000" w:themeColor="text1"/>
              </w:rPr>
              <w:t xml:space="preserve"> phải nộp đơn đề nghị và bản thuyết minh theo mẫu thống nhất, kèm theo các tài liệu chứng minh tương ứng với từng nội dung hỗ trợ.</w:t>
            </w:r>
          </w:p>
          <w:p w14:paraId="765E4DEE" w14:textId="77777777" w:rsidR="00A10E40" w:rsidRDefault="00A10E40">
            <w:pPr>
              <w:jc w:val="both"/>
              <w:rPr>
                <w:color w:val="000000" w:themeColor="text1"/>
                <w:lang w:val="en"/>
              </w:rPr>
            </w:pPr>
          </w:p>
          <w:p w14:paraId="1AE08804" w14:textId="77777777" w:rsidR="00A10E40" w:rsidRDefault="00A10E40">
            <w:pPr>
              <w:jc w:val="both"/>
              <w:rPr>
                <w:color w:val="000000" w:themeColor="text1"/>
                <w:lang w:val="en"/>
              </w:rPr>
            </w:pPr>
          </w:p>
        </w:tc>
      </w:tr>
      <w:tr w:rsidR="00A10E40" w14:paraId="2CD6D89D"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4366AD70" w14:textId="6231AEC9" w:rsidR="00A10E40" w:rsidRDefault="00000000" w:rsidP="00E74250">
            <w:pPr>
              <w:jc w:val="both"/>
              <w:rPr>
                <w:color w:val="000000" w:themeColor="text1"/>
              </w:rPr>
            </w:pPr>
            <w:r>
              <w:rPr>
                <w:color w:val="000000" w:themeColor="text1"/>
              </w:rPr>
              <w:lastRenderedPageBreak/>
              <w:t>Luật Công nghiệp công nghệ số</w:t>
            </w:r>
            <w:r w:rsidR="00E74250">
              <w:rPr>
                <w:color w:val="000000" w:themeColor="text1"/>
              </w:rPr>
              <w:t xml:space="preserve"> </w:t>
            </w:r>
            <w:r>
              <w:rPr>
                <w:color w:val="000000" w:themeColor="text1"/>
              </w:rPr>
              <w:t>(</w:t>
            </w:r>
            <w:r w:rsidR="00A73BB7">
              <w:rPr>
                <w:color w:val="000000" w:themeColor="text1"/>
              </w:rPr>
              <w:t xml:space="preserve">khoản 4 </w:t>
            </w:r>
            <w:r>
              <w:rPr>
                <w:color w:val="000000" w:themeColor="text1"/>
              </w:rPr>
              <w:t>Điều 28</w:t>
            </w:r>
            <w:r w:rsidR="00A73BB7">
              <w:rPr>
                <w:rStyle w:val="FootnoteReference"/>
                <w:color w:val="000000" w:themeColor="text1"/>
              </w:rPr>
              <w:footnoteReference w:id="2"/>
            </w:r>
            <w:r>
              <w:rPr>
                <w:color w:val="000000" w:themeColor="text1"/>
              </w:rPr>
              <w:t>);</w:t>
            </w:r>
            <w:r w:rsidR="00E74250">
              <w:rPr>
                <w:color w:val="000000" w:themeColor="text1"/>
              </w:rPr>
              <w:t xml:space="preserve"> </w:t>
            </w:r>
            <w:r>
              <w:rPr>
                <w:color w:val="000000" w:themeColor="text1"/>
              </w:rPr>
              <w:t>Luật Đầu tư;</w:t>
            </w:r>
            <w:r w:rsidR="00E74250">
              <w:rPr>
                <w:color w:val="000000" w:themeColor="text1"/>
              </w:rPr>
              <w:t xml:space="preserve"> </w:t>
            </w:r>
            <w:r>
              <w:rPr>
                <w:color w:val="000000" w:themeColor="text1"/>
              </w:rPr>
              <w:t>Thông tư 32/2025/TT-BKHCN</w:t>
            </w:r>
          </w:p>
        </w:tc>
        <w:tc>
          <w:tcPr>
            <w:tcW w:w="1772" w:type="pct"/>
            <w:tcBorders>
              <w:top w:val="nil"/>
              <w:left w:val="nil"/>
              <w:bottom w:val="single" w:sz="8" w:space="0" w:color="auto"/>
              <w:right w:val="single" w:sz="8" w:space="0" w:color="auto"/>
            </w:tcBorders>
            <w:vAlign w:val="center"/>
            <w:hideMark/>
          </w:tcPr>
          <w:p w14:paraId="6BB9D857" w14:textId="77777777" w:rsidR="008C7B86" w:rsidRPr="008C7B86" w:rsidRDefault="008C7B86" w:rsidP="008C7B86">
            <w:pPr>
              <w:jc w:val="both"/>
              <w:rPr>
                <w:b/>
                <w:color w:val="000000" w:themeColor="text1"/>
                <w:spacing w:val="-2"/>
              </w:rPr>
            </w:pPr>
            <w:r w:rsidRPr="008C7B86">
              <w:rPr>
                <w:b/>
                <w:color w:val="000000" w:themeColor="text1"/>
                <w:spacing w:val="-2"/>
              </w:rPr>
              <w:t xml:space="preserve">Điều 5. 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 </w:t>
            </w:r>
          </w:p>
          <w:p w14:paraId="01A96EBE" w14:textId="77777777" w:rsidR="00F44DD1" w:rsidRPr="00F44DD1" w:rsidRDefault="00F44DD1" w:rsidP="00F44DD1">
            <w:pPr>
              <w:jc w:val="both"/>
              <w:rPr>
                <w:bCs/>
                <w:color w:val="000000" w:themeColor="text1"/>
                <w:spacing w:val="-2"/>
              </w:rPr>
            </w:pPr>
            <w:r w:rsidRPr="00F44DD1">
              <w:rPr>
                <w:bCs/>
                <w:color w:val="000000" w:themeColor="text1"/>
                <w:spacing w:val="-2"/>
              </w:rPr>
              <w:t>1. Đối tượng hỗ trợ: Tổ chức kinh tế thực hiện dự án sản xuất sản phẩm công nghệ số trọng điểm; dự án nghiên cứu và phát triển, thiết kế, sản xuất, đóng gói, kiểm thử sản phẩm chip bán dẫn; dự án xây dựng trung tâm dữ liệu trí tuệ nhân tạo trên địa bàn tỉnh Bắc Ninh theo quy định về pháp luật đầu tư và pháp luật khác có liên quan (bao gồm dự án đầu tư mới, dự án mở rộng đầu tư, tăng vốn gắn với hoạt động thuê đất, đầu tư xây dựng nhà xưởng).</w:t>
            </w:r>
          </w:p>
          <w:p w14:paraId="5C0A19BB" w14:textId="77777777" w:rsidR="00F44DD1" w:rsidRPr="00F44DD1" w:rsidRDefault="00F44DD1" w:rsidP="00F44DD1">
            <w:pPr>
              <w:jc w:val="both"/>
              <w:rPr>
                <w:bCs/>
                <w:color w:val="000000" w:themeColor="text1"/>
                <w:spacing w:val="-2"/>
              </w:rPr>
            </w:pPr>
            <w:r w:rsidRPr="00F44DD1">
              <w:rPr>
                <w:bCs/>
                <w:color w:val="000000" w:themeColor="text1"/>
                <w:spacing w:val="-2"/>
              </w:rPr>
              <w:t>2. Tiêu chí, điều kiện, nội dung và mức hỗ trợ</w:t>
            </w:r>
          </w:p>
          <w:p w14:paraId="0A8A094F" w14:textId="77777777" w:rsidR="00F44DD1" w:rsidRPr="00F44DD1" w:rsidRDefault="00F44DD1" w:rsidP="00F44DD1">
            <w:pPr>
              <w:jc w:val="both"/>
              <w:rPr>
                <w:bCs/>
                <w:color w:val="000000" w:themeColor="text1"/>
                <w:spacing w:val="-2"/>
              </w:rPr>
            </w:pPr>
            <w:r w:rsidRPr="00F44DD1">
              <w:rPr>
                <w:bCs/>
                <w:color w:val="000000" w:themeColor="text1"/>
                <w:spacing w:val="-2"/>
              </w:rPr>
              <w:t xml:space="preserve">Đối tượng hỗ trợ tại khoản 1 Điều này thực hiện dự án có tổng vốn đầu tư từ 50 tỷ đồng trở lên; sử dụng nguyên liệu, vật liệu bán dẫn, thiết bị, </w:t>
            </w:r>
            <w:r w:rsidRPr="00F44DD1">
              <w:rPr>
                <w:bCs/>
                <w:color w:val="000000" w:themeColor="text1"/>
                <w:spacing w:val="-2"/>
              </w:rPr>
              <w:lastRenderedPageBreak/>
              <w:t>máy móc, công cụ cho công nghiệp bán dẫn được khuyến khích đầu tư phát triển quy định tại Thông tư số 32/2025/TT-BKHCN của Bộ Khoa học và Công nghệ; được cơ quan có thẩm quyền của tỉnh Bắc Ninh cấp Quyết định chủ trương đầu tư hoặc Giấy chứng nhận đăng ký đầu tư; trực tiếp thuê đất, đầu tư xây dựng nhà xưởng được hỗ trợ từ nguồn chi đầu tư phát triển ngân sách tỉnh như sau:</w:t>
            </w:r>
          </w:p>
          <w:p w14:paraId="6C93C9A1" w14:textId="77777777" w:rsidR="00F44DD1" w:rsidRPr="00F44DD1" w:rsidRDefault="00F44DD1" w:rsidP="00F44DD1">
            <w:pPr>
              <w:jc w:val="both"/>
              <w:rPr>
                <w:bCs/>
                <w:color w:val="000000" w:themeColor="text1"/>
                <w:spacing w:val="-2"/>
              </w:rPr>
            </w:pPr>
            <w:r w:rsidRPr="00F44DD1">
              <w:rPr>
                <w:bCs/>
                <w:color w:val="000000" w:themeColor="text1"/>
                <w:spacing w:val="-2"/>
              </w:rPr>
              <w:t>a) Hỗ trợ chi phí đầu tư xây dựng nhà máy, hạ tầng kỹ thuật: 20% tổng chi phí đầu tư xây dựng nhà xưởng, hệ thống xử lý nước thải, đường giao thông nội bộ, tường rào, hệ thống điện, chiếu sáng, ưu tiên phát triển năng lượng tái tạo, năng lượng xanh phục vụ cho công nghiệp bán dẫn, điện tử trong khuôn viên dự án nhưng không quá 05 tỷ đồng/dự án.</w:t>
            </w:r>
          </w:p>
          <w:p w14:paraId="7CAB0C96" w14:textId="77777777" w:rsidR="00F44DD1" w:rsidRDefault="00F44DD1" w:rsidP="00F44DD1">
            <w:pPr>
              <w:jc w:val="both"/>
              <w:rPr>
                <w:bCs/>
                <w:color w:val="000000" w:themeColor="text1"/>
                <w:spacing w:val="-2"/>
              </w:rPr>
            </w:pPr>
            <w:r w:rsidRPr="00F44DD1">
              <w:rPr>
                <w:bCs/>
                <w:color w:val="000000" w:themeColor="text1"/>
                <w:spacing w:val="-2"/>
              </w:rPr>
              <w:t>b) Hỗ trợ chi phí trang thiết bị máy móc: 10% chi phí mua sắm dây chuyền máy móc, thiết bị công nghệ cao, tự động hóa nhưng không quá 01 tỷ đồng/dự án.</w:t>
            </w:r>
          </w:p>
          <w:p w14:paraId="0E4AE609" w14:textId="77777777" w:rsidR="002F5E5F" w:rsidRPr="00F44DD1" w:rsidRDefault="002F5E5F" w:rsidP="00F44DD1">
            <w:pPr>
              <w:jc w:val="both"/>
              <w:rPr>
                <w:bCs/>
                <w:color w:val="000000" w:themeColor="text1"/>
                <w:spacing w:val="-2"/>
              </w:rPr>
            </w:pPr>
          </w:p>
          <w:p w14:paraId="490ED44C" w14:textId="77777777" w:rsidR="00F44DD1" w:rsidRPr="00F44DD1" w:rsidRDefault="00F44DD1" w:rsidP="00F44DD1">
            <w:pPr>
              <w:jc w:val="both"/>
              <w:rPr>
                <w:bCs/>
                <w:color w:val="000000" w:themeColor="text1"/>
                <w:spacing w:val="-2"/>
              </w:rPr>
            </w:pPr>
            <w:r w:rsidRPr="00F44DD1">
              <w:rPr>
                <w:bCs/>
                <w:color w:val="000000" w:themeColor="text1"/>
                <w:spacing w:val="-2"/>
              </w:rPr>
              <w:t>3. Hồ sơ đề nghị</w:t>
            </w:r>
          </w:p>
          <w:p w14:paraId="66BFFB5E" w14:textId="77777777" w:rsidR="00C63D90" w:rsidRDefault="00F44DD1" w:rsidP="00F44DD1">
            <w:pPr>
              <w:jc w:val="both"/>
              <w:rPr>
                <w:bCs/>
                <w:color w:val="000000" w:themeColor="text1"/>
                <w:spacing w:val="-2"/>
              </w:rPr>
            </w:pPr>
            <w:r w:rsidRPr="00F44DD1">
              <w:rPr>
                <w:bCs/>
                <w:color w:val="000000" w:themeColor="text1"/>
                <w:spacing w:val="-2"/>
              </w:rPr>
              <w:t>a) Đơn đề nghị hỗ trợ (theo Mẫu số 03, Phụ lục II ban hành kèm theo Nghị quyết này).</w:t>
            </w:r>
          </w:p>
          <w:p w14:paraId="07002C01" w14:textId="5548D92A" w:rsidR="00F44DD1" w:rsidRPr="00F44DD1" w:rsidRDefault="00F44DD1" w:rsidP="00F44DD1">
            <w:pPr>
              <w:jc w:val="both"/>
              <w:rPr>
                <w:bCs/>
                <w:color w:val="000000" w:themeColor="text1"/>
                <w:spacing w:val="-2"/>
              </w:rPr>
            </w:pPr>
            <w:r w:rsidRPr="00F44DD1">
              <w:rPr>
                <w:bCs/>
                <w:color w:val="000000" w:themeColor="text1"/>
                <w:spacing w:val="-2"/>
              </w:rPr>
              <w:t>b) Bản thuyết minh đáp ứng tiêu chí hỗ trợ (theo Mẫu số 04, Phụ lục II ban hành kèm theo Nghị quyết này).</w:t>
            </w:r>
          </w:p>
          <w:p w14:paraId="2CA4E07B" w14:textId="77777777" w:rsidR="00F44DD1" w:rsidRPr="00F44DD1" w:rsidRDefault="00F44DD1" w:rsidP="00F44DD1">
            <w:pPr>
              <w:jc w:val="both"/>
              <w:rPr>
                <w:bCs/>
                <w:color w:val="000000" w:themeColor="text1"/>
                <w:spacing w:val="-2"/>
              </w:rPr>
            </w:pPr>
            <w:r w:rsidRPr="00F44DD1">
              <w:rPr>
                <w:bCs/>
                <w:color w:val="000000" w:themeColor="text1"/>
                <w:spacing w:val="-2"/>
              </w:rPr>
              <w:lastRenderedPageBreak/>
              <w:t>c) Bản chụp Giấy chứng nhận đăng ký tổ chức kinh tế.</w:t>
            </w:r>
          </w:p>
          <w:p w14:paraId="4C44986A" w14:textId="77777777" w:rsidR="00F44DD1" w:rsidRPr="00F44DD1" w:rsidRDefault="00F44DD1" w:rsidP="00F44DD1">
            <w:pPr>
              <w:jc w:val="both"/>
              <w:rPr>
                <w:bCs/>
                <w:color w:val="000000" w:themeColor="text1"/>
                <w:spacing w:val="-2"/>
              </w:rPr>
            </w:pPr>
            <w:r w:rsidRPr="00F44DD1">
              <w:rPr>
                <w:bCs/>
                <w:color w:val="000000" w:themeColor="text1"/>
                <w:spacing w:val="-2"/>
              </w:rPr>
              <w:t>d) Bản chụp Quyết định chủ trương đầu tư/Giấy chứng nhận đăng ký đầu tư.</w:t>
            </w:r>
          </w:p>
          <w:p w14:paraId="7E97EA27" w14:textId="77777777" w:rsidR="00F44DD1" w:rsidRPr="00F44DD1" w:rsidRDefault="00F44DD1" w:rsidP="00F44DD1">
            <w:pPr>
              <w:jc w:val="both"/>
              <w:rPr>
                <w:bCs/>
                <w:color w:val="000000" w:themeColor="text1"/>
                <w:spacing w:val="-2"/>
              </w:rPr>
            </w:pPr>
            <w:r w:rsidRPr="00F44DD1">
              <w:rPr>
                <w:bCs/>
                <w:color w:val="000000" w:themeColor="text1"/>
                <w:spacing w:val="-2"/>
              </w:rPr>
              <w:t>đ) Bản sao Hợp đồng thuê đất để thực hiện dự án.</w:t>
            </w:r>
          </w:p>
          <w:p w14:paraId="24FEDD98" w14:textId="77777777" w:rsidR="00F44DD1" w:rsidRPr="00F44DD1" w:rsidRDefault="00F44DD1" w:rsidP="00F44DD1">
            <w:pPr>
              <w:jc w:val="both"/>
              <w:rPr>
                <w:bCs/>
                <w:color w:val="000000" w:themeColor="text1"/>
                <w:spacing w:val="-2"/>
              </w:rPr>
            </w:pPr>
            <w:r w:rsidRPr="00F44DD1">
              <w:rPr>
                <w:bCs/>
                <w:color w:val="000000" w:themeColor="text1"/>
                <w:spacing w:val="-2"/>
              </w:rPr>
              <w:t>e) Hồ sơ thiết kế, dự toán xây dựng được phê duyệt.</w:t>
            </w:r>
          </w:p>
          <w:p w14:paraId="6087DAC5" w14:textId="77777777" w:rsidR="00F44DD1" w:rsidRPr="00F44DD1" w:rsidRDefault="00F44DD1" w:rsidP="00F44DD1">
            <w:pPr>
              <w:jc w:val="both"/>
              <w:rPr>
                <w:bCs/>
                <w:color w:val="000000" w:themeColor="text1"/>
                <w:spacing w:val="-2"/>
              </w:rPr>
            </w:pPr>
            <w:r w:rsidRPr="00F44DD1">
              <w:rPr>
                <w:bCs/>
                <w:color w:val="000000" w:themeColor="text1"/>
                <w:spacing w:val="-2"/>
              </w:rPr>
              <w:t>g) Hợp đồng, thanh lý hợp đồng, hóa đơn giá trị gia tăng, chứng từ thanh toán chi phí mua sắm máy móc/xây dựng.</w:t>
            </w:r>
          </w:p>
          <w:p w14:paraId="05F1554E" w14:textId="56E0AD81" w:rsidR="00A10E40" w:rsidRDefault="00F44DD1" w:rsidP="00F44DD1">
            <w:pPr>
              <w:widowControl w:val="0"/>
              <w:autoSpaceDE w:val="0"/>
              <w:autoSpaceDN w:val="0"/>
              <w:adjustRightInd w:val="0"/>
              <w:jc w:val="both"/>
              <w:rPr>
                <w:color w:val="000000" w:themeColor="text1"/>
                <w:lang w:val="en"/>
              </w:rPr>
            </w:pPr>
            <w:r w:rsidRPr="00F44DD1">
              <w:rPr>
                <w:bCs/>
                <w:color w:val="000000" w:themeColor="text1"/>
                <w:spacing w:val="-2"/>
              </w:rPr>
              <w:t>h) Biên bản nghiệm thu hoàn thành hạng mục đầu tư đưa vào sử dụng.</w:t>
            </w:r>
          </w:p>
        </w:tc>
        <w:tc>
          <w:tcPr>
            <w:tcW w:w="1732" w:type="pct"/>
            <w:tcBorders>
              <w:top w:val="nil"/>
              <w:left w:val="nil"/>
              <w:bottom w:val="single" w:sz="8" w:space="0" w:color="auto"/>
              <w:right w:val="single" w:sz="8" w:space="0" w:color="auto"/>
            </w:tcBorders>
            <w:vAlign w:val="center"/>
            <w:hideMark/>
          </w:tcPr>
          <w:p w14:paraId="1662566C" w14:textId="77777777" w:rsidR="00A10E40" w:rsidRDefault="00A10E40">
            <w:pPr>
              <w:jc w:val="both"/>
              <w:rPr>
                <w:color w:val="000000" w:themeColor="text1"/>
              </w:rPr>
            </w:pPr>
          </w:p>
          <w:p w14:paraId="559A32D7" w14:textId="77777777" w:rsidR="00A10E40" w:rsidRDefault="00A10E40">
            <w:pPr>
              <w:jc w:val="both"/>
              <w:rPr>
                <w:color w:val="000000" w:themeColor="text1"/>
              </w:rPr>
            </w:pPr>
          </w:p>
          <w:p w14:paraId="7AD36A99" w14:textId="77777777" w:rsidR="008C7B86" w:rsidRDefault="008C7B86">
            <w:pPr>
              <w:jc w:val="both"/>
              <w:rPr>
                <w:color w:val="000000" w:themeColor="text1"/>
              </w:rPr>
            </w:pPr>
          </w:p>
          <w:p w14:paraId="66EE4C0B" w14:textId="77777777" w:rsidR="008C7B86" w:rsidRDefault="008C7B86">
            <w:pPr>
              <w:jc w:val="both"/>
              <w:rPr>
                <w:color w:val="000000" w:themeColor="text1"/>
              </w:rPr>
            </w:pPr>
          </w:p>
          <w:p w14:paraId="179D587F" w14:textId="77777777" w:rsidR="00A10E40" w:rsidRDefault="00A10E40">
            <w:pPr>
              <w:jc w:val="both"/>
              <w:rPr>
                <w:color w:val="000000" w:themeColor="text1"/>
              </w:rPr>
            </w:pPr>
          </w:p>
          <w:p w14:paraId="61EC3DCB" w14:textId="77777777" w:rsidR="00EF4BE6" w:rsidRDefault="00000000">
            <w:pPr>
              <w:jc w:val="both"/>
              <w:rPr>
                <w:color w:val="000000" w:themeColor="text1"/>
              </w:rPr>
            </w:pPr>
            <w:r>
              <w:rPr>
                <w:color w:val="000000" w:themeColor="text1"/>
              </w:rPr>
              <w:t xml:space="preserve">Nhằm hỗ trợ các dự án sản xuất sản phẩm, cung cấp dịch vụ công nghệ số trọng điểm, nhất là trong lĩnh vực bán dẫn và trí tuệ nhân tạo. Chính sách ưu tiên các dự án có quy mô vốn lớn, sử dụng công nghệ tiên tiến, tạo ra sản phẩm có giá trị gia tăng cao. </w:t>
            </w:r>
          </w:p>
          <w:p w14:paraId="359B36C9" w14:textId="77777777" w:rsidR="00EF4BE6" w:rsidRDefault="00EF4BE6">
            <w:pPr>
              <w:jc w:val="both"/>
              <w:rPr>
                <w:color w:val="000000" w:themeColor="text1"/>
              </w:rPr>
            </w:pPr>
          </w:p>
          <w:p w14:paraId="4FA9265F" w14:textId="77777777" w:rsidR="00EF4BE6" w:rsidRDefault="00EF4BE6">
            <w:pPr>
              <w:jc w:val="both"/>
              <w:rPr>
                <w:color w:val="000000" w:themeColor="text1"/>
              </w:rPr>
            </w:pPr>
          </w:p>
          <w:p w14:paraId="2B63FAF2" w14:textId="77777777" w:rsidR="00EF4BE6" w:rsidRDefault="00EF4BE6">
            <w:pPr>
              <w:jc w:val="both"/>
              <w:rPr>
                <w:color w:val="000000" w:themeColor="text1"/>
              </w:rPr>
            </w:pPr>
          </w:p>
          <w:p w14:paraId="2ADCADC1" w14:textId="77777777" w:rsidR="00EF4BE6" w:rsidRDefault="00EF4BE6">
            <w:pPr>
              <w:jc w:val="both"/>
              <w:rPr>
                <w:color w:val="000000" w:themeColor="text1"/>
              </w:rPr>
            </w:pPr>
          </w:p>
          <w:p w14:paraId="43427DA4" w14:textId="77777777" w:rsidR="00EF4BE6" w:rsidRDefault="00EF4BE6">
            <w:pPr>
              <w:jc w:val="both"/>
              <w:rPr>
                <w:color w:val="000000" w:themeColor="text1"/>
              </w:rPr>
            </w:pPr>
          </w:p>
          <w:p w14:paraId="121FC1E9" w14:textId="77777777" w:rsidR="00436858" w:rsidRDefault="00436858" w:rsidP="00436858">
            <w:pPr>
              <w:jc w:val="both"/>
            </w:pPr>
            <w:r>
              <w:rPr>
                <w:color w:val="000000" w:themeColor="text1"/>
              </w:rPr>
              <w:t xml:space="preserve">Quy định các tiêu chí và điều kiện nhằm bảo đảm tính đầy đủ, hợp lệ và có căn cứ xác minh trong quá trình thẩm định. </w:t>
            </w:r>
            <w:r>
              <w:t xml:space="preserve">Nội dung và mức </w:t>
            </w:r>
            <w:r>
              <w:lastRenderedPageBreak/>
              <w:t xml:space="preserve">hỗ trợ, Sở Khoa học và Công nghệ đã gửi Văn bản xin ý kiến các sở, ngành liên quan về nội dung và mức hỗ trợ, trên cơ sở văn bản ý kiến góp ý các sở, ngành. Ngoài ra ngày </w:t>
            </w:r>
            <w:r w:rsidRPr="00436858">
              <w:t>06/5/2026</w:t>
            </w:r>
            <w:r>
              <w:t xml:space="preserve">  </w:t>
            </w:r>
            <w:r w:rsidRPr="00436858">
              <w:t xml:space="preserve">Sở Khoa học và Công nghệ tổ chức buổi hội thảo lấy ý kiến dự thảo Nghị quyết </w:t>
            </w:r>
            <w:r>
              <w:t xml:space="preserve">(gồm các cơ quan, đơn vị: Ban Quản lý các Khu công nghiệp, Sở Công Thương, Sở Giáo dục và Đào tạo, Sở Tài chính, Liên hiệp các Hội khoa học Kỹ thuật tỉnh) thống nhất về nôi dung và mức hỗ trợ </w:t>
            </w:r>
          </w:p>
          <w:p w14:paraId="19734A0E" w14:textId="77777777" w:rsidR="00A10E40" w:rsidRDefault="00A10E40">
            <w:pPr>
              <w:jc w:val="both"/>
              <w:rPr>
                <w:color w:val="000000" w:themeColor="text1"/>
                <w:lang w:val="en"/>
              </w:rPr>
            </w:pPr>
          </w:p>
          <w:p w14:paraId="76ECC50A" w14:textId="77777777" w:rsidR="00A10E40" w:rsidRDefault="00A10E40">
            <w:pPr>
              <w:jc w:val="both"/>
              <w:rPr>
                <w:color w:val="000000" w:themeColor="text1"/>
                <w:lang w:val="en"/>
              </w:rPr>
            </w:pPr>
          </w:p>
          <w:p w14:paraId="3A7E0349" w14:textId="77777777" w:rsidR="00A10E40" w:rsidRDefault="00A10E40">
            <w:pPr>
              <w:jc w:val="both"/>
              <w:rPr>
                <w:color w:val="000000" w:themeColor="text1"/>
                <w:lang w:val="en"/>
              </w:rPr>
            </w:pPr>
          </w:p>
          <w:p w14:paraId="7152E4F8" w14:textId="77777777" w:rsidR="008C7B86" w:rsidRDefault="008C7B86">
            <w:pPr>
              <w:jc w:val="both"/>
              <w:rPr>
                <w:color w:val="000000" w:themeColor="text1"/>
                <w:lang w:val="en"/>
              </w:rPr>
            </w:pPr>
          </w:p>
          <w:p w14:paraId="32FA0931" w14:textId="77777777" w:rsidR="008C7B86" w:rsidRDefault="008C7B86">
            <w:pPr>
              <w:jc w:val="both"/>
              <w:rPr>
                <w:color w:val="000000" w:themeColor="text1"/>
                <w:lang w:val="en"/>
              </w:rPr>
            </w:pPr>
          </w:p>
          <w:p w14:paraId="476C5B1A" w14:textId="77777777" w:rsidR="008C7B86" w:rsidRDefault="008C7B86">
            <w:pPr>
              <w:jc w:val="both"/>
              <w:rPr>
                <w:color w:val="000000" w:themeColor="text1"/>
                <w:lang w:val="en"/>
              </w:rPr>
            </w:pPr>
          </w:p>
          <w:p w14:paraId="660E6993" w14:textId="77777777" w:rsidR="008C7B86" w:rsidRDefault="008C7B86">
            <w:pPr>
              <w:jc w:val="both"/>
              <w:rPr>
                <w:color w:val="000000" w:themeColor="text1"/>
                <w:lang w:val="en"/>
              </w:rPr>
            </w:pPr>
          </w:p>
          <w:p w14:paraId="44DFB1F0" w14:textId="77777777" w:rsidR="008C7B86" w:rsidRDefault="008C7B86">
            <w:pPr>
              <w:jc w:val="both"/>
              <w:rPr>
                <w:color w:val="000000" w:themeColor="text1"/>
                <w:lang w:val="en"/>
              </w:rPr>
            </w:pPr>
          </w:p>
          <w:p w14:paraId="64D7E11B" w14:textId="77777777" w:rsidR="002F5E5F" w:rsidRDefault="002F5E5F">
            <w:pPr>
              <w:jc w:val="both"/>
              <w:rPr>
                <w:color w:val="000000" w:themeColor="text1"/>
                <w:lang w:val="en"/>
              </w:rPr>
            </w:pPr>
          </w:p>
          <w:p w14:paraId="5FE0AC1B" w14:textId="77777777" w:rsidR="002F5E5F" w:rsidRDefault="002F5E5F">
            <w:pPr>
              <w:jc w:val="both"/>
              <w:rPr>
                <w:color w:val="000000" w:themeColor="text1"/>
                <w:lang w:val="en"/>
              </w:rPr>
            </w:pPr>
          </w:p>
          <w:p w14:paraId="6D36C8A3" w14:textId="77777777" w:rsidR="002F5E5F" w:rsidRDefault="002F5E5F">
            <w:pPr>
              <w:jc w:val="both"/>
              <w:rPr>
                <w:color w:val="000000" w:themeColor="text1"/>
                <w:lang w:val="en"/>
              </w:rPr>
            </w:pPr>
          </w:p>
          <w:p w14:paraId="6DF92DED" w14:textId="77777777" w:rsidR="002F5E5F" w:rsidRDefault="002F5E5F">
            <w:pPr>
              <w:jc w:val="both"/>
              <w:rPr>
                <w:color w:val="000000" w:themeColor="text1"/>
                <w:lang w:val="en"/>
              </w:rPr>
            </w:pPr>
          </w:p>
          <w:p w14:paraId="049D1305" w14:textId="77777777" w:rsidR="008C7B86" w:rsidRDefault="008C7B86">
            <w:pPr>
              <w:jc w:val="both"/>
              <w:rPr>
                <w:color w:val="000000" w:themeColor="text1"/>
                <w:lang w:val="en"/>
              </w:rPr>
            </w:pPr>
          </w:p>
          <w:p w14:paraId="0F50E110" w14:textId="77777777" w:rsidR="00A10E40" w:rsidRDefault="00000000">
            <w:pPr>
              <w:jc w:val="both"/>
              <w:rPr>
                <w:color w:val="000000" w:themeColor="text1"/>
                <w:lang w:val="en"/>
              </w:rPr>
            </w:pPr>
            <w:r>
              <w:rPr>
                <w:color w:val="000000" w:themeColor="text1"/>
              </w:rPr>
              <w:t xml:space="preserve">Hồ sơ đề nghị hỗ trợ được quy định nhằm bảo đảm đầy đủ cơ sở pháp lý, kỹ thuật và tài chính phục vụ công tác thẩm định, phê duyệt. Thành phần hồ sơ bao gồm đơn đề nghị, bản </w:t>
            </w:r>
            <w:r>
              <w:rPr>
                <w:color w:val="000000" w:themeColor="text1"/>
              </w:rPr>
              <w:lastRenderedPageBreak/>
              <w:t>thuyết minh và các tài liệu liên quan đến quyết định đầu tư, thiết kế, dự toán, hợp đồng và nghiệm thu.</w:t>
            </w:r>
          </w:p>
        </w:tc>
      </w:tr>
      <w:tr w:rsidR="009B0F21" w:rsidRPr="00425D82" w14:paraId="2795B99A" w14:textId="77777777" w:rsidTr="00B93CB2">
        <w:trPr>
          <w:tblCellSpacing w:w="0" w:type="dxa"/>
        </w:trPr>
        <w:tc>
          <w:tcPr>
            <w:tcW w:w="1496" w:type="pct"/>
            <w:tcBorders>
              <w:top w:val="nil"/>
              <w:left w:val="single" w:sz="8" w:space="0" w:color="auto"/>
              <w:bottom w:val="single" w:sz="8" w:space="0" w:color="auto"/>
              <w:right w:val="single" w:sz="8" w:space="0" w:color="auto"/>
            </w:tcBorders>
            <w:vAlign w:val="center"/>
          </w:tcPr>
          <w:p w14:paraId="2F095BE7" w14:textId="278B3B2F" w:rsidR="009B0F21" w:rsidRPr="00C17A35" w:rsidRDefault="009B0F21" w:rsidP="007D1844">
            <w:pPr>
              <w:jc w:val="both"/>
              <w:rPr>
                <w:color w:val="000000" w:themeColor="text1"/>
              </w:rPr>
            </w:pPr>
            <w:r w:rsidRPr="00C17A35">
              <w:rPr>
                <w:color w:val="000000" w:themeColor="text1"/>
              </w:rPr>
              <w:lastRenderedPageBreak/>
              <w:t>Luật Công nghiệp công nghệ số (</w:t>
            </w:r>
            <w:r w:rsidR="007D1844" w:rsidRPr="00C17A35">
              <w:rPr>
                <w:color w:val="000000" w:themeColor="text1"/>
              </w:rPr>
              <w:t xml:space="preserve">khoản 2 </w:t>
            </w:r>
            <w:r w:rsidRPr="00C17A35">
              <w:rPr>
                <w:color w:val="000000" w:themeColor="text1"/>
              </w:rPr>
              <w:t>Điều 29</w:t>
            </w:r>
            <w:r w:rsidR="007D1844" w:rsidRPr="00C17A35">
              <w:rPr>
                <w:rStyle w:val="FootnoteReference"/>
                <w:color w:val="000000" w:themeColor="text1"/>
              </w:rPr>
              <w:footnoteReference w:id="3"/>
            </w:r>
            <w:r w:rsidRPr="00C17A35">
              <w:rPr>
                <w:color w:val="000000" w:themeColor="text1"/>
              </w:rPr>
              <w:t>); Nghị quyết</w:t>
            </w:r>
            <w:r w:rsidR="007D1844" w:rsidRPr="00C17A35">
              <w:rPr>
                <w:color w:val="000000" w:themeColor="text1"/>
              </w:rPr>
              <w:t xml:space="preserve"> </w:t>
            </w:r>
            <w:r w:rsidRPr="00C17A35">
              <w:rPr>
                <w:color w:val="000000" w:themeColor="text1"/>
              </w:rPr>
              <w:t>193/2025/QH15;</w:t>
            </w:r>
            <w:r w:rsidR="00425D82" w:rsidRPr="00C17A35">
              <w:rPr>
                <w:color w:val="000000" w:themeColor="text1"/>
              </w:rPr>
              <w:t xml:space="preserve"> </w:t>
            </w:r>
            <w:r w:rsidRPr="00C17A35">
              <w:rPr>
                <w:color w:val="000000" w:themeColor="text1"/>
              </w:rPr>
              <w:t>Nghị định</w:t>
            </w:r>
            <w:r w:rsidR="007D1844" w:rsidRPr="00C17A35">
              <w:rPr>
                <w:color w:val="000000" w:themeColor="text1"/>
              </w:rPr>
              <w:t xml:space="preserve"> </w:t>
            </w:r>
            <w:r w:rsidRPr="00C17A35">
              <w:rPr>
                <w:color w:val="000000" w:themeColor="text1"/>
              </w:rPr>
              <w:t>88/2025/NĐ-CP</w:t>
            </w:r>
          </w:p>
        </w:tc>
        <w:tc>
          <w:tcPr>
            <w:tcW w:w="1772" w:type="pct"/>
            <w:tcBorders>
              <w:top w:val="nil"/>
              <w:left w:val="nil"/>
              <w:bottom w:val="single" w:sz="8" w:space="0" w:color="auto"/>
              <w:right w:val="single" w:sz="8" w:space="0" w:color="auto"/>
            </w:tcBorders>
            <w:hideMark/>
          </w:tcPr>
          <w:p w14:paraId="2E77D565" w14:textId="77777777" w:rsidR="00784281" w:rsidRPr="00784281" w:rsidRDefault="00784281" w:rsidP="00784281">
            <w:pPr>
              <w:jc w:val="both"/>
              <w:rPr>
                <w:b/>
                <w:bCs/>
                <w:color w:val="000000" w:themeColor="text1"/>
                <w:spacing w:val="-6"/>
              </w:rPr>
            </w:pPr>
            <w:r w:rsidRPr="00784281">
              <w:rPr>
                <w:b/>
                <w:bCs/>
                <w:color w:val="000000" w:themeColor="text1"/>
                <w:spacing w:val="-6"/>
              </w:rPr>
              <w:t>Điều 6. Chính sách hỗ trợ dự án khởi nghiệp sáng tạo trong công nghiệp công nghệ số.</w:t>
            </w:r>
          </w:p>
          <w:p w14:paraId="3C931A69" w14:textId="77777777" w:rsidR="00F44DD1" w:rsidRDefault="00F44DD1" w:rsidP="00F44DD1">
            <w:pPr>
              <w:jc w:val="both"/>
              <w:rPr>
                <w:color w:val="000000" w:themeColor="text1"/>
                <w:spacing w:val="-6"/>
              </w:rPr>
            </w:pPr>
            <w:r w:rsidRPr="00F44DD1">
              <w:rPr>
                <w:color w:val="000000" w:themeColor="text1"/>
                <w:spacing w:val="-6"/>
              </w:rPr>
              <w:t>1. Đối tượng hỗ trợ: Tổ chức kinh tế, cá nhân, nhóm cá nhân thực hiện dự án khởi nghiệp sáng tạo trong công nghiệp công nghệ số trên địa bàn tỉnh Bắc Ninh theo quy định về pháp luật đầu tư và pháp luật khác có liên quan.</w:t>
            </w:r>
          </w:p>
          <w:p w14:paraId="1542E513" w14:textId="77777777" w:rsidR="002F5E5F" w:rsidRDefault="002F5E5F" w:rsidP="00F44DD1">
            <w:pPr>
              <w:jc w:val="both"/>
              <w:rPr>
                <w:color w:val="000000" w:themeColor="text1"/>
                <w:spacing w:val="-6"/>
              </w:rPr>
            </w:pPr>
          </w:p>
          <w:p w14:paraId="37CA6B1B" w14:textId="77777777" w:rsidR="00436858" w:rsidRDefault="00436858" w:rsidP="00F44DD1">
            <w:pPr>
              <w:jc w:val="both"/>
              <w:rPr>
                <w:color w:val="000000" w:themeColor="text1"/>
                <w:spacing w:val="-6"/>
              </w:rPr>
            </w:pPr>
          </w:p>
          <w:p w14:paraId="07D79319" w14:textId="77777777" w:rsidR="00436858" w:rsidRDefault="00436858" w:rsidP="00F44DD1">
            <w:pPr>
              <w:jc w:val="both"/>
              <w:rPr>
                <w:color w:val="000000" w:themeColor="text1"/>
                <w:spacing w:val="-6"/>
              </w:rPr>
            </w:pPr>
          </w:p>
          <w:p w14:paraId="315915CC" w14:textId="77777777" w:rsidR="002F5E5F" w:rsidRPr="00F44DD1" w:rsidRDefault="002F5E5F" w:rsidP="00F44DD1">
            <w:pPr>
              <w:jc w:val="both"/>
              <w:rPr>
                <w:color w:val="000000" w:themeColor="text1"/>
                <w:spacing w:val="-6"/>
              </w:rPr>
            </w:pPr>
          </w:p>
          <w:p w14:paraId="7268F6E6" w14:textId="77777777" w:rsidR="00F44DD1" w:rsidRPr="00F44DD1" w:rsidRDefault="00F44DD1" w:rsidP="00F44DD1">
            <w:pPr>
              <w:jc w:val="both"/>
              <w:rPr>
                <w:color w:val="000000" w:themeColor="text1"/>
                <w:spacing w:val="-6"/>
              </w:rPr>
            </w:pPr>
            <w:r w:rsidRPr="00F44DD1">
              <w:rPr>
                <w:color w:val="000000" w:themeColor="text1"/>
                <w:spacing w:val="-6"/>
              </w:rPr>
              <w:t>2. Tiêu chí, điều kiện, nội dung và mức hỗ trợ.</w:t>
            </w:r>
          </w:p>
          <w:p w14:paraId="3FD4BDB5" w14:textId="77777777" w:rsidR="00F44DD1" w:rsidRPr="00F44DD1" w:rsidRDefault="00F44DD1" w:rsidP="00F44DD1">
            <w:pPr>
              <w:jc w:val="both"/>
              <w:rPr>
                <w:color w:val="000000" w:themeColor="text1"/>
                <w:spacing w:val="-6"/>
              </w:rPr>
            </w:pPr>
            <w:r w:rsidRPr="00F44DD1">
              <w:rPr>
                <w:color w:val="000000" w:themeColor="text1"/>
                <w:spacing w:val="-6"/>
              </w:rPr>
              <w:t>Tổ chức kinh tế, cá nhân, nhóm cá nhân thực hiện dự án khởi nghiệp sáng tạo theo quy định tại khoản 7 Điều 3 Nghị định số 268/2025/NĐ-CP của Chính phủ trong công nghiệp công nghệ số, đáp ứng các tiêu chí, điều kiện tại Điều 35 Nghị định số 268/2025/NĐ-CP được hỗ trợ kinh phí trực tiếp từ ngân sách tỉnh cho một số hoạt động sau:</w:t>
            </w:r>
          </w:p>
          <w:p w14:paraId="5F7E8ECF" w14:textId="77777777" w:rsidR="00F44DD1" w:rsidRPr="00F44DD1" w:rsidRDefault="00F44DD1" w:rsidP="00F44DD1">
            <w:pPr>
              <w:jc w:val="both"/>
              <w:rPr>
                <w:color w:val="000000" w:themeColor="text1"/>
                <w:spacing w:val="-6"/>
              </w:rPr>
            </w:pPr>
            <w:r w:rsidRPr="00F44DD1">
              <w:rPr>
                <w:color w:val="000000" w:themeColor="text1"/>
                <w:spacing w:val="-6"/>
              </w:rPr>
              <w:t>a) Hỗ trợ đào tạo phát triển nguồn nhân lực công nghiệp công nghệ số: 50% chi phí các khóa đào tạo ngắn hạn về quản trị doanh nghiệp, phát triển sản phẩm, marketing số, sở hữu trí tuệ nhưng không quá 50 triệu đồng/dự án.</w:t>
            </w:r>
          </w:p>
          <w:p w14:paraId="15399509" w14:textId="77777777" w:rsidR="00F44DD1" w:rsidRPr="00F44DD1" w:rsidRDefault="00F44DD1" w:rsidP="00F44DD1">
            <w:pPr>
              <w:jc w:val="both"/>
              <w:rPr>
                <w:color w:val="000000" w:themeColor="text1"/>
                <w:spacing w:val="-6"/>
              </w:rPr>
            </w:pPr>
            <w:r w:rsidRPr="00F44DD1">
              <w:rPr>
                <w:color w:val="000000" w:themeColor="text1"/>
                <w:spacing w:val="-6"/>
              </w:rPr>
              <w:t>b) Hỗ trợ chi phí thu hút nguồn nhân lực công nghiệp công nghệ số chất lượng cao quy định tại Điều 5 Nghị định số 353/2025/NĐ-CP của Chính phủ để tư vấn hoặc tham gia trực tiếp dự án khởi nghiệp sáng tạo: 50% chi phí nhưng không quá 50 triệu đồng/dự án.</w:t>
            </w:r>
          </w:p>
          <w:p w14:paraId="5D173B15" w14:textId="77777777" w:rsidR="00F44DD1" w:rsidRPr="00F44DD1" w:rsidRDefault="00F44DD1" w:rsidP="00F44DD1">
            <w:pPr>
              <w:jc w:val="both"/>
              <w:rPr>
                <w:color w:val="000000" w:themeColor="text1"/>
                <w:spacing w:val="-6"/>
              </w:rPr>
            </w:pPr>
            <w:r w:rsidRPr="00F44DD1">
              <w:rPr>
                <w:color w:val="000000" w:themeColor="text1"/>
                <w:spacing w:val="-6"/>
              </w:rPr>
              <w:t>c) Hỗ trợ nghiên cứu và phát triển; sản xuất thử nghiệm: 50% chi phí nghiên cứu, hoàn thiện sản phẩm mẫu, kiểm thử nhưng không quá 300 triệu đồng/dự án.</w:t>
            </w:r>
          </w:p>
          <w:p w14:paraId="5F427309" w14:textId="77777777" w:rsidR="00F44DD1" w:rsidRPr="00F44DD1" w:rsidRDefault="00F44DD1" w:rsidP="00F44DD1">
            <w:pPr>
              <w:jc w:val="both"/>
              <w:rPr>
                <w:color w:val="000000" w:themeColor="text1"/>
                <w:spacing w:val="-6"/>
              </w:rPr>
            </w:pPr>
            <w:r w:rsidRPr="00F44DD1">
              <w:rPr>
                <w:color w:val="000000" w:themeColor="text1"/>
                <w:spacing w:val="-6"/>
              </w:rPr>
              <w:lastRenderedPageBreak/>
              <w:t>d) Hỗ trợ tư vấn khởi nghiệp: 100% chi phí tư vấn pháp lý, tư vấn tài chính, kế toán, tư vấn đăng ký sở hữu trí tuệ nhưng không quá 40 (80) triệu đồng/dự án.</w:t>
            </w:r>
          </w:p>
          <w:p w14:paraId="13441B61" w14:textId="77777777" w:rsidR="00F44DD1" w:rsidRPr="00F44DD1" w:rsidRDefault="00F44DD1" w:rsidP="00F44DD1">
            <w:pPr>
              <w:jc w:val="both"/>
              <w:rPr>
                <w:color w:val="000000" w:themeColor="text1"/>
                <w:spacing w:val="-6"/>
              </w:rPr>
            </w:pPr>
            <w:r w:rsidRPr="00F44DD1">
              <w:rPr>
                <w:color w:val="000000" w:themeColor="text1"/>
                <w:spacing w:val="-6"/>
              </w:rPr>
              <w:t xml:space="preserve">đ) Hỗ trợ mua công nghệ và đổi mới công nghệ: 50% chi phí mua bản quyền phần mềm, giải pháp công nghệ, bằng sáng chế nhưng nhưng không quá 100 triệu đồng/dự án. </w:t>
            </w:r>
          </w:p>
          <w:p w14:paraId="36DB1C6D" w14:textId="77777777" w:rsidR="00F44DD1" w:rsidRPr="00F44DD1" w:rsidRDefault="00F44DD1" w:rsidP="00F44DD1">
            <w:pPr>
              <w:jc w:val="both"/>
              <w:rPr>
                <w:color w:val="000000" w:themeColor="text1"/>
                <w:spacing w:val="-6"/>
              </w:rPr>
            </w:pPr>
            <w:r w:rsidRPr="00F44DD1">
              <w:rPr>
                <w:color w:val="000000" w:themeColor="text1"/>
                <w:spacing w:val="-6"/>
              </w:rPr>
              <w:t>3. Hồ sơ đề nghị</w:t>
            </w:r>
          </w:p>
          <w:p w14:paraId="0EDE4051" w14:textId="77777777" w:rsidR="00F44DD1" w:rsidRPr="00F44DD1" w:rsidRDefault="00F44DD1" w:rsidP="00F44DD1">
            <w:pPr>
              <w:jc w:val="both"/>
              <w:rPr>
                <w:color w:val="000000" w:themeColor="text1"/>
                <w:spacing w:val="-6"/>
              </w:rPr>
            </w:pPr>
            <w:r w:rsidRPr="00F44DD1">
              <w:rPr>
                <w:color w:val="000000" w:themeColor="text1"/>
                <w:spacing w:val="-6"/>
              </w:rPr>
              <w:t>a) Đơn đề nghị hỗ trợ (theo Mẫu số 05, Phụ lục III ban hành kèm theo Nghị quyết này).</w:t>
            </w:r>
          </w:p>
          <w:p w14:paraId="7F56182C" w14:textId="77777777" w:rsidR="00F44DD1" w:rsidRPr="00F44DD1" w:rsidRDefault="00F44DD1" w:rsidP="00F44DD1">
            <w:pPr>
              <w:jc w:val="both"/>
              <w:rPr>
                <w:color w:val="000000" w:themeColor="text1"/>
                <w:spacing w:val="-6"/>
              </w:rPr>
            </w:pPr>
            <w:r w:rsidRPr="00F44DD1">
              <w:rPr>
                <w:color w:val="000000" w:themeColor="text1"/>
                <w:spacing w:val="-6"/>
              </w:rPr>
              <w:t>b) Bản thuyết minh đáp ứng tiêu chí hỗ trợ (theo Mẫu số 06, Phụ lục III ban hành kèm theo Nghị quyết này).</w:t>
            </w:r>
          </w:p>
          <w:p w14:paraId="24EA4B65" w14:textId="77777777" w:rsidR="00F44DD1" w:rsidRPr="00F44DD1" w:rsidRDefault="00F44DD1" w:rsidP="00F44DD1">
            <w:pPr>
              <w:jc w:val="both"/>
              <w:rPr>
                <w:color w:val="000000" w:themeColor="text1"/>
                <w:spacing w:val="-6"/>
              </w:rPr>
            </w:pPr>
            <w:r w:rsidRPr="00F44DD1">
              <w:rPr>
                <w:color w:val="000000" w:themeColor="text1"/>
                <w:spacing w:val="-6"/>
              </w:rPr>
              <w:t>c) Bản chụp Giấy chứng nhận đăng ký tổ chức kinh tế (nếu là tổ chức kinh tế).</w:t>
            </w:r>
          </w:p>
          <w:p w14:paraId="4B5B1B76" w14:textId="77777777" w:rsidR="00F44DD1" w:rsidRPr="00F44DD1" w:rsidRDefault="00F44DD1" w:rsidP="00F44DD1">
            <w:pPr>
              <w:jc w:val="both"/>
              <w:rPr>
                <w:color w:val="000000" w:themeColor="text1"/>
                <w:spacing w:val="-6"/>
              </w:rPr>
            </w:pPr>
            <w:r w:rsidRPr="00F44DD1">
              <w:rPr>
                <w:color w:val="000000" w:themeColor="text1"/>
                <w:spacing w:val="-6"/>
              </w:rPr>
              <w:t>d) Tài liệu chứng minh chi tiết theo từng nội dung:</w:t>
            </w:r>
          </w:p>
          <w:p w14:paraId="0139596F" w14:textId="77777777" w:rsidR="00F44DD1" w:rsidRPr="00F44DD1" w:rsidRDefault="00F44DD1" w:rsidP="00F44DD1">
            <w:pPr>
              <w:jc w:val="both"/>
              <w:rPr>
                <w:color w:val="000000" w:themeColor="text1"/>
                <w:spacing w:val="-6"/>
              </w:rPr>
            </w:pPr>
            <w:r w:rsidRPr="00F44DD1">
              <w:rPr>
                <w:color w:val="000000" w:themeColor="text1"/>
                <w:spacing w:val="-6"/>
              </w:rPr>
              <w:t>d1) Hợp đồng, biên bản nghiệm thu thanh lý, hóa đơn, chứng từ thanh toán với đơn vị đào tạo/tư vấn/mua công nghệ và đổi mới công nghệ.</w:t>
            </w:r>
          </w:p>
          <w:p w14:paraId="1028A974" w14:textId="77777777" w:rsidR="00F44DD1" w:rsidRPr="00F44DD1" w:rsidRDefault="00F44DD1" w:rsidP="00F44DD1">
            <w:pPr>
              <w:jc w:val="both"/>
              <w:rPr>
                <w:color w:val="000000" w:themeColor="text1"/>
                <w:spacing w:val="-6"/>
              </w:rPr>
            </w:pPr>
            <w:r w:rsidRPr="00F44DD1">
              <w:rPr>
                <w:color w:val="000000" w:themeColor="text1"/>
                <w:spacing w:val="-6"/>
              </w:rPr>
              <w:t>d2) Hợp đồng, biên bản nghiệm thu thanh lý, hóa đơn, chứng từ thanh toán chi phí R&amp;D, sản xuất thử nghiệm.</w:t>
            </w:r>
          </w:p>
          <w:p w14:paraId="65B5D70C" w14:textId="02F98E7A" w:rsidR="009B0F21" w:rsidRPr="00784281" w:rsidRDefault="00F44DD1" w:rsidP="00F44DD1">
            <w:pPr>
              <w:shd w:val="clear" w:color="auto" w:fill="FFFFFF"/>
              <w:jc w:val="both"/>
              <w:rPr>
                <w:color w:val="000000" w:themeColor="text1"/>
                <w:lang w:val="en"/>
              </w:rPr>
            </w:pPr>
            <w:r w:rsidRPr="00F44DD1">
              <w:rPr>
                <w:color w:val="000000" w:themeColor="text1"/>
                <w:spacing w:val="-6"/>
              </w:rPr>
              <w:t>d3) Hợp đồng lao động hoặc thoả thuận hợp tác với nhân sự; hồ sơ chứng minh nhân sự đáp ứng quy định tại Điều 5 Nghị định số 353/2025/NĐ-</w:t>
            </w:r>
            <w:r w:rsidRPr="00F44DD1">
              <w:rPr>
                <w:color w:val="000000" w:themeColor="text1"/>
                <w:spacing w:val="-6"/>
              </w:rPr>
              <w:lastRenderedPageBreak/>
              <w:t>CP; Bảng lương và chứng từ thanh toán, chứng từ nộp thuế.</w:t>
            </w:r>
          </w:p>
          <w:p w14:paraId="0C07D522" w14:textId="77777777" w:rsidR="009B0F21" w:rsidRPr="00C17A35" w:rsidRDefault="009B0F21" w:rsidP="00B93CB2">
            <w:pPr>
              <w:widowControl w:val="0"/>
              <w:autoSpaceDE w:val="0"/>
              <w:autoSpaceDN w:val="0"/>
              <w:adjustRightInd w:val="0"/>
              <w:jc w:val="both"/>
              <w:rPr>
                <w:color w:val="000000" w:themeColor="text1"/>
                <w:lang w:val="en"/>
              </w:rPr>
            </w:pPr>
          </w:p>
        </w:tc>
        <w:tc>
          <w:tcPr>
            <w:tcW w:w="1732" w:type="pct"/>
            <w:tcBorders>
              <w:top w:val="nil"/>
              <w:left w:val="nil"/>
              <w:bottom w:val="single" w:sz="8" w:space="0" w:color="auto"/>
              <w:right w:val="single" w:sz="8" w:space="0" w:color="auto"/>
            </w:tcBorders>
            <w:vAlign w:val="center"/>
            <w:hideMark/>
          </w:tcPr>
          <w:p w14:paraId="0CAA638A" w14:textId="77777777" w:rsidR="00425D82" w:rsidRPr="00C17A35" w:rsidRDefault="00425D82" w:rsidP="00B93CB2">
            <w:pPr>
              <w:jc w:val="both"/>
              <w:rPr>
                <w:color w:val="000000" w:themeColor="text1"/>
              </w:rPr>
            </w:pPr>
          </w:p>
          <w:p w14:paraId="02D71DE0" w14:textId="77777777" w:rsidR="00425D82" w:rsidRPr="00C17A35" w:rsidRDefault="00425D82" w:rsidP="00B93CB2">
            <w:pPr>
              <w:jc w:val="both"/>
              <w:rPr>
                <w:color w:val="000000" w:themeColor="text1"/>
              </w:rPr>
            </w:pPr>
          </w:p>
          <w:p w14:paraId="238830CD" w14:textId="7432E53E" w:rsidR="009B0F21" w:rsidRPr="00C17A35" w:rsidRDefault="009B0F21" w:rsidP="00B93CB2">
            <w:pPr>
              <w:jc w:val="both"/>
              <w:rPr>
                <w:color w:val="000000" w:themeColor="text1"/>
              </w:rPr>
            </w:pPr>
            <w:r w:rsidRPr="00C17A35">
              <w:rPr>
                <w:color w:val="000000" w:themeColor="text1"/>
              </w:rPr>
              <w:t xml:space="preserve">Nhằm hỗ trợ các dự án khởi nghiệp sáng tạo trong công nghiệp công nghệ số, bảo đảm lựa chọn đúng đối tượng có tiềm năng. Chính sách ưu tiên các dự án dựa trên công nghệ số, đã có sản phẩm bước đầu và khả năng tăng trưởng, thương mại hóa. </w:t>
            </w:r>
          </w:p>
          <w:p w14:paraId="3AC4EBD5" w14:textId="77777777" w:rsidR="009B0F21" w:rsidRPr="00C17A35" w:rsidRDefault="009B0F21" w:rsidP="00B93CB2">
            <w:pPr>
              <w:jc w:val="both"/>
              <w:rPr>
                <w:color w:val="000000" w:themeColor="text1"/>
              </w:rPr>
            </w:pPr>
          </w:p>
          <w:p w14:paraId="2F982F89" w14:textId="77777777" w:rsidR="009B0F21" w:rsidRPr="00C17A35" w:rsidRDefault="009B0F21" w:rsidP="00B93CB2">
            <w:pPr>
              <w:jc w:val="both"/>
              <w:rPr>
                <w:color w:val="000000" w:themeColor="text1"/>
              </w:rPr>
            </w:pPr>
          </w:p>
          <w:p w14:paraId="7C64567C" w14:textId="77777777" w:rsidR="009B0F21" w:rsidRPr="00C17A35" w:rsidRDefault="009B0F21" w:rsidP="00B93CB2">
            <w:pPr>
              <w:jc w:val="both"/>
              <w:rPr>
                <w:color w:val="000000" w:themeColor="text1"/>
              </w:rPr>
            </w:pPr>
          </w:p>
          <w:p w14:paraId="3056CA56" w14:textId="77777777" w:rsidR="009B0F21" w:rsidRPr="00C17A35" w:rsidRDefault="009B0F21" w:rsidP="00B93CB2">
            <w:pPr>
              <w:jc w:val="both"/>
              <w:rPr>
                <w:color w:val="000000" w:themeColor="text1"/>
              </w:rPr>
            </w:pPr>
          </w:p>
          <w:p w14:paraId="5F918072" w14:textId="77777777" w:rsidR="00436858" w:rsidRDefault="00436858" w:rsidP="00436858">
            <w:pPr>
              <w:jc w:val="both"/>
            </w:pPr>
            <w:r>
              <w:rPr>
                <w:color w:val="000000" w:themeColor="text1"/>
              </w:rPr>
              <w:t xml:space="preserve">Quy định các tiêu chí và điều kiện nhằm bảo đảm tính đầy đủ, hợp lệ và có căn cứ xác minh trong quá trình thẩm định. </w:t>
            </w:r>
            <w:r>
              <w:t xml:space="preserve">Nội dung và mức hỗ trợ, Sở Khoa học và Công nghệ đã gửi Văn bản xin ý kiến các sở, ngành liên quan về nội dung và mức hỗ trợ, trên cơ sở văn bản ý kiến góp ý các sở, ngành. Ngoài ra ngày </w:t>
            </w:r>
            <w:r w:rsidRPr="00436858">
              <w:t>06/5/2026</w:t>
            </w:r>
            <w:r>
              <w:t xml:space="preserve">  </w:t>
            </w:r>
            <w:r w:rsidRPr="00436858">
              <w:t xml:space="preserve">Sở Khoa học và Công nghệ tổ chức buổi hội thảo lấy ý kiến dự thảo Nghị quyết </w:t>
            </w:r>
            <w:r>
              <w:t xml:space="preserve">(gồm các cơ quan, đơn vị: Ban Quản lý các Khu công nghiệp, Sở Công Thương, Sở Giáo dục và Đào tạo, Sở Tài chính, Liên hiệp các Hội khoa học Kỹ thuật tỉnh) thống nhất về nôi dung và mức hỗ trợ </w:t>
            </w:r>
          </w:p>
          <w:p w14:paraId="0C9CFF51" w14:textId="77777777" w:rsidR="009B0F21" w:rsidRPr="00C17A35" w:rsidRDefault="009B0F21" w:rsidP="00B93CB2">
            <w:pPr>
              <w:jc w:val="both"/>
              <w:rPr>
                <w:color w:val="000000" w:themeColor="text1"/>
              </w:rPr>
            </w:pPr>
          </w:p>
          <w:p w14:paraId="7DFB7122" w14:textId="77777777" w:rsidR="009B0F21" w:rsidRPr="00C17A35" w:rsidRDefault="009B0F21" w:rsidP="00B93CB2">
            <w:pPr>
              <w:jc w:val="both"/>
              <w:rPr>
                <w:color w:val="000000" w:themeColor="text1"/>
              </w:rPr>
            </w:pPr>
          </w:p>
          <w:p w14:paraId="323013B9" w14:textId="77777777" w:rsidR="009B0F21" w:rsidRPr="00C17A35" w:rsidRDefault="009B0F21" w:rsidP="00B93CB2">
            <w:pPr>
              <w:jc w:val="both"/>
              <w:rPr>
                <w:color w:val="000000" w:themeColor="text1"/>
              </w:rPr>
            </w:pPr>
          </w:p>
          <w:p w14:paraId="7971691C" w14:textId="77777777" w:rsidR="009B0F21" w:rsidRPr="00C17A35" w:rsidRDefault="009B0F21" w:rsidP="00B93CB2">
            <w:pPr>
              <w:jc w:val="both"/>
              <w:rPr>
                <w:color w:val="000000" w:themeColor="text1"/>
              </w:rPr>
            </w:pPr>
          </w:p>
          <w:p w14:paraId="0EDA4D43" w14:textId="77777777" w:rsidR="009B0F21" w:rsidRPr="00C17A35" w:rsidRDefault="009B0F21" w:rsidP="00B93CB2">
            <w:pPr>
              <w:jc w:val="both"/>
              <w:rPr>
                <w:color w:val="000000" w:themeColor="text1"/>
              </w:rPr>
            </w:pPr>
          </w:p>
          <w:p w14:paraId="67D2C101" w14:textId="77777777" w:rsidR="009B0F21" w:rsidRPr="00C17A35" w:rsidRDefault="009B0F21" w:rsidP="00B93CB2">
            <w:pPr>
              <w:jc w:val="both"/>
              <w:rPr>
                <w:color w:val="000000" w:themeColor="text1"/>
              </w:rPr>
            </w:pPr>
          </w:p>
          <w:p w14:paraId="1B433003" w14:textId="77777777" w:rsidR="009B0F21" w:rsidRPr="00C17A35" w:rsidRDefault="009B0F21" w:rsidP="00B93CB2">
            <w:pPr>
              <w:jc w:val="both"/>
              <w:rPr>
                <w:color w:val="000000" w:themeColor="text1"/>
              </w:rPr>
            </w:pPr>
          </w:p>
          <w:p w14:paraId="7B95A519" w14:textId="77777777" w:rsidR="009B0F21" w:rsidRPr="00C17A35" w:rsidRDefault="009B0F21" w:rsidP="00B93CB2">
            <w:pPr>
              <w:jc w:val="both"/>
              <w:rPr>
                <w:color w:val="000000" w:themeColor="text1"/>
              </w:rPr>
            </w:pPr>
          </w:p>
          <w:p w14:paraId="36EBB142" w14:textId="77777777" w:rsidR="009B0F21" w:rsidRPr="00C17A35" w:rsidRDefault="009B0F21" w:rsidP="00B93CB2">
            <w:pPr>
              <w:jc w:val="both"/>
              <w:rPr>
                <w:color w:val="000000" w:themeColor="text1"/>
              </w:rPr>
            </w:pPr>
          </w:p>
          <w:p w14:paraId="0AFC1084" w14:textId="77777777" w:rsidR="009B0F21" w:rsidRPr="00C17A35" w:rsidRDefault="009B0F21" w:rsidP="00B93CB2">
            <w:pPr>
              <w:jc w:val="both"/>
              <w:rPr>
                <w:color w:val="000000" w:themeColor="text1"/>
              </w:rPr>
            </w:pPr>
          </w:p>
          <w:p w14:paraId="03123BC6" w14:textId="77777777" w:rsidR="009B0F21" w:rsidRPr="00C17A35" w:rsidRDefault="009B0F21" w:rsidP="00B93CB2">
            <w:pPr>
              <w:jc w:val="both"/>
              <w:rPr>
                <w:color w:val="000000" w:themeColor="text1"/>
              </w:rPr>
            </w:pPr>
          </w:p>
          <w:p w14:paraId="6D8BC7A9" w14:textId="77777777" w:rsidR="009B0F21" w:rsidRPr="00C17A35" w:rsidRDefault="009B0F21" w:rsidP="00B93CB2">
            <w:pPr>
              <w:jc w:val="both"/>
              <w:rPr>
                <w:color w:val="000000" w:themeColor="text1"/>
              </w:rPr>
            </w:pPr>
          </w:p>
          <w:p w14:paraId="0D82A98E" w14:textId="77777777" w:rsidR="009B0F21" w:rsidRPr="00C17A35" w:rsidRDefault="009B0F21" w:rsidP="00B93CB2">
            <w:pPr>
              <w:jc w:val="both"/>
              <w:rPr>
                <w:color w:val="000000" w:themeColor="text1"/>
              </w:rPr>
            </w:pPr>
          </w:p>
          <w:p w14:paraId="1DDE178C" w14:textId="77777777" w:rsidR="00C32250" w:rsidRPr="00C17A35" w:rsidRDefault="00C32250" w:rsidP="00B93CB2">
            <w:pPr>
              <w:jc w:val="both"/>
              <w:rPr>
                <w:color w:val="000000" w:themeColor="text1"/>
              </w:rPr>
            </w:pPr>
          </w:p>
          <w:p w14:paraId="0E3C439A" w14:textId="77777777" w:rsidR="00C32250" w:rsidRPr="00C17A35" w:rsidRDefault="00C32250" w:rsidP="00B93CB2">
            <w:pPr>
              <w:jc w:val="both"/>
              <w:rPr>
                <w:color w:val="000000" w:themeColor="text1"/>
              </w:rPr>
            </w:pPr>
          </w:p>
          <w:p w14:paraId="6DB5EF2E" w14:textId="77777777" w:rsidR="00C32250" w:rsidRPr="00C17A35" w:rsidRDefault="00C32250" w:rsidP="00B93CB2">
            <w:pPr>
              <w:jc w:val="both"/>
              <w:rPr>
                <w:color w:val="000000" w:themeColor="text1"/>
              </w:rPr>
            </w:pPr>
          </w:p>
          <w:p w14:paraId="2AC426CF" w14:textId="77777777" w:rsidR="00C32250" w:rsidRPr="00C17A35" w:rsidRDefault="00C32250" w:rsidP="00B93CB2">
            <w:pPr>
              <w:jc w:val="both"/>
              <w:rPr>
                <w:color w:val="000000" w:themeColor="text1"/>
              </w:rPr>
            </w:pPr>
          </w:p>
          <w:p w14:paraId="34625BE8" w14:textId="77777777" w:rsidR="00C32250" w:rsidRPr="00C17A35" w:rsidRDefault="00C32250" w:rsidP="00B93CB2">
            <w:pPr>
              <w:jc w:val="both"/>
              <w:rPr>
                <w:color w:val="000000" w:themeColor="text1"/>
                <w:lang w:val="en"/>
              </w:rPr>
            </w:pPr>
          </w:p>
          <w:p w14:paraId="0E9FE80B" w14:textId="77777777" w:rsidR="009B0F21" w:rsidRPr="00C17A35" w:rsidRDefault="009B0F21" w:rsidP="00B93CB2">
            <w:pPr>
              <w:jc w:val="both"/>
              <w:rPr>
                <w:color w:val="000000" w:themeColor="text1"/>
                <w:lang w:val="en"/>
              </w:rPr>
            </w:pPr>
            <w:r w:rsidRPr="00C17A35">
              <w:rPr>
                <w:color w:val="000000" w:themeColor="text1"/>
              </w:rPr>
              <w:t>Hồ sơ đề nghị hỗ trợ được quy định nhằm bảo đảm có đầy đủ căn cứ pháp lý và tài chính để thẩm định nội dung hỗ trợ. Thành phần hồ sơ bao gồm đơn đề nghị, bản thuyết minh và các tài liệu liên quan đến hợp đồng tư vấn, chuyển giao công nghệ, chi phí nghiên cứu phát triển và sản xuất thử nghiệm.</w:t>
            </w:r>
          </w:p>
        </w:tc>
      </w:tr>
      <w:tr w:rsidR="00A10E40" w14:paraId="7799DF48"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5BAAE6AD" w14:textId="77777777" w:rsidR="009B0F21" w:rsidRDefault="00000000" w:rsidP="009B0F21">
            <w:pPr>
              <w:jc w:val="both"/>
              <w:rPr>
                <w:color w:val="000000" w:themeColor="text1"/>
              </w:rPr>
            </w:pPr>
            <w:r>
              <w:rPr>
                <w:color w:val="000000" w:themeColor="text1"/>
              </w:rPr>
              <w:lastRenderedPageBreak/>
              <w:t>Luật Công nghiệp công nghệ số</w:t>
            </w:r>
            <w:r w:rsidR="009B0F21">
              <w:rPr>
                <w:color w:val="000000" w:themeColor="text1"/>
              </w:rPr>
              <w:t xml:space="preserve"> </w:t>
            </w:r>
            <w:r>
              <w:rPr>
                <w:color w:val="000000" w:themeColor="text1"/>
              </w:rPr>
              <w:t>(</w:t>
            </w:r>
            <w:r w:rsidR="00A73BB7">
              <w:rPr>
                <w:color w:val="000000" w:themeColor="text1"/>
              </w:rPr>
              <w:t xml:space="preserve">khoản 2 </w:t>
            </w:r>
            <w:r>
              <w:rPr>
                <w:color w:val="000000" w:themeColor="text1"/>
              </w:rPr>
              <w:t>Điều 39</w:t>
            </w:r>
            <w:r w:rsidR="00A73BB7">
              <w:rPr>
                <w:rStyle w:val="FootnoteReference"/>
                <w:color w:val="000000" w:themeColor="text1"/>
              </w:rPr>
              <w:footnoteReference w:id="4"/>
            </w:r>
            <w:r>
              <w:rPr>
                <w:color w:val="000000" w:themeColor="text1"/>
              </w:rPr>
              <w:t>);</w:t>
            </w:r>
          </w:p>
          <w:p w14:paraId="4940C28C" w14:textId="46605117" w:rsidR="00A10E40" w:rsidRDefault="00000000" w:rsidP="009B0F21">
            <w:pPr>
              <w:rPr>
                <w:color w:val="000000" w:themeColor="text1"/>
              </w:rPr>
            </w:pPr>
            <w:r>
              <w:rPr>
                <w:color w:val="000000" w:themeColor="text1"/>
              </w:rPr>
              <w:t>Nghị định 88/2025/NĐ-CP</w:t>
            </w:r>
          </w:p>
        </w:tc>
        <w:tc>
          <w:tcPr>
            <w:tcW w:w="1772" w:type="pct"/>
            <w:tcBorders>
              <w:top w:val="nil"/>
              <w:left w:val="nil"/>
              <w:bottom w:val="single" w:sz="8" w:space="0" w:color="auto"/>
              <w:right w:val="single" w:sz="8" w:space="0" w:color="auto"/>
            </w:tcBorders>
            <w:hideMark/>
          </w:tcPr>
          <w:p w14:paraId="79D0BF1F" w14:textId="77777777" w:rsidR="009A0713" w:rsidRPr="009A0713" w:rsidRDefault="009A0713" w:rsidP="009A0713">
            <w:pPr>
              <w:jc w:val="both"/>
              <w:rPr>
                <w:b/>
                <w:bCs/>
                <w:color w:val="000000" w:themeColor="text1"/>
              </w:rPr>
            </w:pPr>
            <w:r w:rsidRPr="009A0713">
              <w:rPr>
                <w:b/>
                <w:bCs/>
                <w:color w:val="000000" w:themeColor="text1"/>
              </w:rPr>
              <w:t>Điều 7. Chính sách hỗ trợ doanh nghiệp thực hiện dự án thiết kế chip bán dẫn.</w:t>
            </w:r>
          </w:p>
          <w:p w14:paraId="1797D2E8" w14:textId="77777777" w:rsidR="00F44DD1" w:rsidRDefault="00F44DD1" w:rsidP="00436858">
            <w:pPr>
              <w:spacing w:before="120"/>
              <w:jc w:val="both"/>
              <w:rPr>
                <w:color w:val="000000" w:themeColor="text1"/>
              </w:rPr>
            </w:pPr>
            <w:r>
              <w:rPr>
                <w:color w:val="000000" w:themeColor="text1"/>
              </w:rPr>
              <w:t xml:space="preserve">1. Đối tượng hỗ trợ: Doanh nghiệp thực hiện dự án thiết kế chip bán dẫn trên địa bàn tỉnh Bắc Ninh </w:t>
            </w:r>
            <w:r>
              <w:rPr>
                <w:bCs/>
                <w:color w:val="000000" w:themeColor="text1"/>
              </w:rPr>
              <w:t xml:space="preserve">theo quy định về pháp luật đầu tư </w:t>
            </w:r>
            <w:r>
              <w:rPr>
                <w:color w:val="000000" w:themeColor="text1"/>
              </w:rPr>
              <w:t xml:space="preserve">và pháp luật khác có liên quan. </w:t>
            </w:r>
          </w:p>
          <w:p w14:paraId="5126743F" w14:textId="77777777" w:rsidR="00E05B26" w:rsidRDefault="00E05B26" w:rsidP="00F44DD1">
            <w:pPr>
              <w:spacing w:before="120"/>
              <w:ind w:firstLine="720"/>
              <w:jc w:val="both"/>
              <w:rPr>
                <w:color w:val="000000" w:themeColor="text1"/>
              </w:rPr>
            </w:pPr>
          </w:p>
          <w:p w14:paraId="673DF0CF" w14:textId="77777777" w:rsidR="00E05B26" w:rsidRDefault="00E05B26" w:rsidP="00F44DD1">
            <w:pPr>
              <w:spacing w:before="120"/>
              <w:ind w:firstLine="720"/>
              <w:jc w:val="both"/>
              <w:rPr>
                <w:color w:val="000000" w:themeColor="text1"/>
              </w:rPr>
            </w:pPr>
          </w:p>
          <w:p w14:paraId="3682BCE3" w14:textId="77777777" w:rsidR="00F44DD1" w:rsidRDefault="00F44DD1" w:rsidP="00436858">
            <w:pPr>
              <w:spacing w:before="120"/>
              <w:jc w:val="both"/>
              <w:rPr>
                <w:color w:val="000000" w:themeColor="text1"/>
              </w:rPr>
            </w:pPr>
            <w:r>
              <w:rPr>
                <w:color w:val="000000" w:themeColor="text1"/>
              </w:rPr>
              <w:t>2. Tiêu chí, điều kiện, nội dung và mức hỗ trợ.</w:t>
            </w:r>
          </w:p>
          <w:p w14:paraId="5095298E" w14:textId="77777777" w:rsidR="00F44DD1" w:rsidRDefault="00F44DD1" w:rsidP="00F44DD1">
            <w:pPr>
              <w:spacing w:before="120"/>
              <w:ind w:firstLine="709"/>
              <w:jc w:val="both"/>
            </w:pPr>
            <w:r>
              <w:rPr>
                <w:color w:val="000000" w:themeColor="text1"/>
              </w:rPr>
              <w:t xml:space="preserve">Đối tượng hỗ trợ tại khoản 1 Điều này thực hiện dự án </w:t>
            </w:r>
            <w:r>
              <w:rPr>
                <w:color w:val="000000" w:themeColor="text1"/>
                <w:lang w:val="sv-SE"/>
              </w:rPr>
              <w:t>có tổng vốn đầu tư từ 25 tỷ đồng trở lên được hỗ trợ như sau:</w:t>
            </w:r>
          </w:p>
          <w:p w14:paraId="0568054E" w14:textId="77777777" w:rsidR="00F44DD1" w:rsidRDefault="00F44DD1" w:rsidP="00F44DD1">
            <w:pPr>
              <w:spacing w:before="120" w:after="120"/>
              <w:ind w:firstLine="709"/>
              <w:jc w:val="both"/>
              <w:rPr>
                <w:color w:val="000000" w:themeColor="text1"/>
              </w:rPr>
            </w:pPr>
            <w:r>
              <w:rPr>
                <w:color w:val="000000" w:themeColor="text1"/>
              </w:rPr>
              <w:t>a) Hỗ trợ chi phí nghiên cứu và phát triển, sản xuất thử nghiệm: 50% chi phí nghiên cứu và phát triển, vật tư tiêu hao, sản xuất thử nghiệm (Fabless) và đăng ký sở hữu trí tuệ nhưng không quá 01 tỷ đồng/dự án.</w:t>
            </w:r>
          </w:p>
          <w:p w14:paraId="02A03737" w14:textId="77777777" w:rsidR="00F44DD1" w:rsidRDefault="00F44DD1" w:rsidP="00F44DD1">
            <w:pPr>
              <w:spacing w:before="120"/>
              <w:ind w:firstLine="720"/>
              <w:jc w:val="both"/>
              <w:rPr>
                <w:color w:val="000000" w:themeColor="text1"/>
              </w:rPr>
            </w:pPr>
            <w:r>
              <w:rPr>
                <w:color w:val="000000" w:themeColor="text1"/>
              </w:rPr>
              <w:t xml:space="preserve">b) Hỗ trợ chi phí mua sắm máy móc, thiết bị, công nghệ và đổi mới công nghệ: 30% chi phí </w:t>
            </w:r>
            <w:r>
              <w:rPr>
                <w:color w:val="000000" w:themeColor="text1"/>
                <w:lang w:val="sv-SE"/>
              </w:rPr>
              <w:t>mua bản quyền (IP Core),</w:t>
            </w:r>
            <w:r>
              <w:rPr>
                <w:color w:val="000000" w:themeColor="text1"/>
              </w:rPr>
              <w:t xml:space="preserve"> máy móc, </w:t>
            </w:r>
            <w:r>
              <w:rPr>
                <w:color w:val="000000" w:themeColor="text1"/>
              </w:rPr>
              <w:lastRenderedPageBreak/>
              <w:t>thiết bị, công nghệ và đổi mới công nghệ phục vụ nghiên cứu và kiểm thử nhưng không quá 05 tỷ đồng/dự án.</w:t>
            </w:r>
          </w:p>
          <w:p w14:paraId="3B5086F0" w14:textId="77777777" w:rsidR="00436858" w:rsidRDefault="00436858" w:rsidP="00F44DD1">
            <w:pPr>
              <w:spacing w:before="120"/>
              <w:ind w:firstLine="720"/>
              <w:jc w:val="both"/>
              <w:rPr>
                <w:color w:val="000000" w:themeColor="text1"/>
              </w:rPr>
            </w:pPr>
          </w:p>
          <w:p w14:paraId="5772DD18" w14:textId="77777777" w:rsidR="00F44DD1" w:rsidRDefault="00F44DD1" w:rsidP="00436858">
            <w:pPr>
              <w:spacing w:before="120"/>
              <w:jc w:val="both"/>
              <w:rPr>
                <w:color w:val="000000" w:themeColor="text1"/>
              </w:rPr>
            </w:pPr>
            <w:r>
              <w:rPr>
                <w:color w:val="000000" w:themeColor="text1"/>
              </w:rPr>
              <w:t>3. Hồ sơ đề nghị</w:t>
            </w:r>
          </w:p>
          <w:p w14:paraId="6C98D0B0"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a) Đơn đề nghị hỗ trợ (theo Mẫu số 07, Phụ lục IV ban hành kèm theo Nghị quyết này).</w:t>
            </w:r>
          </w:p>
          <w:p w14:paraId="3D8AE128"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b) Bản thuyết minh đáp ứng tiêu chí hỗ trợ (theo Mẫu số 08, Phụ lục IV ban hành kèm theo Nghị quyết này).</w:t>
            </w:r>
          </w:p>
          <w:p w14:paraId="13EC80B1" w14:textId="77777777" w:rsidR="00F44DD1" w:rsidRDefault="00F44DD1" w:rsidP="00436858">
            <w:pPr>
              <w:widowControl w:val="0"/>
              <w:autoSpaceDE w:val="0"/>
              <w:autoSpaceDN w:val="0"/>
              <w:adjustRightInd w:val="0"/>
              <w:spacing w:before="120"/>
              <w:rPr>
                <w:color w:val="000000" w:themeColor="text1"/>
              </w:rPr>
            </w:pPr>
            <w:r>
              <w:rPr>
                <w:color w:val="000000" w:themeColor="text1"/>
              </w:rPr>
              <w:t xml:space="preserve">c) </w:t>
            </w:r>
            <w:r w:rsidRPr="009E25FD">
              <w:rPr>
                <w:color w:val="000000" w:themeColor="text1"/>
              </w:rPr>
              <w:t xml:space="preserve">Bản </w:t>
            </w:r>
            <w:r>
              <w:rPr>
                <w:color w:val="000000" w:themeColor="text1"/>
              </w:rPr>
              <w:t>chụp</w:t>
            </w:r>
            <w:r w:rsidRPr="009E25FD">
              <w:rPr>
                <w:color w:val="000000" w:themeColor="text1"/>
              </w:rPr>
              <w:t xml:space="preserve"> Giấy chứng nhận đăng ký doanh nghiệp</w:t>
            </w:r>
            <w:r>
              <w:rPr>
                <w:color w:val="000000" w:themeColor="text1"/>
              </w:rPr>
              <w:t>.</w:t>
            </w:r>
          </w:p>
          <w:p w14:paraId="7311D2E0" w14:textId="77777777" w:rsidR="00F44DD1" w:rsidRDefault="00F44DD1" w:rsidP="00436858">
            <w:pPr>
              <w:widowControl w:val="0"/>
              <w:autoSpaceDE w:val="0"/>
              <w:autoSpaceDN w:val="0"/>
              <w:adjustRightInd w:val="0"/>
              <w:spacing w:before="120"/>
              <w:jc w:val="both"/>
              <w:rPr>
                <w:i/>
                <w:color w:val="000000" w:themeColor="text1"/>
                <w:spacing w:val="-4"/>
              </w:rPr>
            </w:pPr>
            <w:r>
              <w:rPr>
                <w:color w:val="000000" w:themeColor="text1"/>
                <w:spacing w:val="-4"/>
              </w:rPr>
              <w:t>d) Bản chụp Quyết định chủ trương đầu tư/Giấy chứng nhận đăng ký đầu tư</w:t>
            </w:r>
            <w:r>
              <w:rPr>
                <w:iCs/>
                <w:color w:val="000000" w:themeColor="text1"/>
                <w:spacing w:val="-4"/>
              </w:rPr>
              <w:t>.</w:t>
            </w:r>
          </w:p>
          <w:p w14:paraId="0DD3CDA5"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 xml:space="preserve">đ) Hồ sơ nhân sự: Danh sách trích ngang đội ngũ kỹ sư, chuyên gia (tối thiểu 05 người), đội ngũ quản lý dự án. Kèm theo bản sao bằng cấp chuyên môn lĩnh vực thiết kế vi mạch, điện tử, công nghệ thông tin (không cần cung cấp thành phần hồ sơ này nếu thành phần hồ sơ đã có trong Cổng dịch vụ công quốc gia, Hệ thống thông tin giải quyết thủ tục hành chính cấp bộ, cấp tỉnh, cở sở dữ liệu quốc gia, cơ sở dữ liệu chuyên ngành do cơ quan quản lý nhà nước được chia sẻ, khai thác theo quy định của pháp </w:t>
            </w:r>
            <w:r>
              <w:rPr>
                <w:color w:val="000000" w:themeColor="text1"/>
              </w:rPr>
              <w:lastRenderedPageBreak/>
              <w:t>luật); hợp đồng lao động để chứng minh nhân sự thuộc doanh nghiệp.</w:t>
            </w:r>
          </w:p>
          <w:p w14:paraId="1184E692"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 xml:space="preserve">e) Hồ sơ năng lực công </w:t>
            </w:r>
            <w:r w:rsidRPr="00C940AA">
              <w:rPr>
                <w:color w:val="000000" w:themeColor="text1"/>
              </w:rPr>
              <w:t xml:space="preserve">nghệ: Tài liệu chứng minh quyền sở hữu trí tuệ, bằng sáng chế hoặc giải pháp hữu ích liên quan đến sản phẩm mẫu, thiết kế chip </w:t>
            </w:r>
            <w:r w:rsidRPr="00C940AA">
              <w:rPr>
                <w:bCs/>
                <w:color w:val="000000" w:themeColor="text1"/>
              </w:rPr>
              <w:t>bán dẫn</w:t>
            </w:r>
            <w:r w:rsidRPr="00C940AA">
              <w:rPr>
                <w:color w:val="000000" w:themeColor="text1"/>
              </w:rPr>
              <w:t xml:space="preserve">; Tài liệu mô tả sản phẩm mẫu (Prototype), nền tảng mô phỏng hoặc giải pháp thiết kế cụ thể; kế hoạch thương mại hóa hoặc ứng dụng trong </w:t>
            </w:r>
            <w:r>
              <w:rPr>
                <w:color w:val="000000" w:themeColor="text1"/>
              </w:rPr>
              <w:t>các lĩnh vực công nghiệp, quốc phòng, nông nghiệp, đô thị thông minh, công nghệ số.</w:t>
            </w:r>
          </w:p>
          <w:p w14:paraId="328E2849"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g) Bảng kê chi tiết các hạng mục chi phí đề nghị hỗ trợ (chi phí R&amp;D, sản xuất thử nghiệm, mua sắm máy móc, thiết bị, công nghệ và đổi mới công nghệ...).</w:t>
            </w:r>
          </w:p>
          <w:p w14:paraId="64D2AEBB" w14:textId="12AC49AC" w:rsidR="00A10E40" w:rsidRDefault="00F44DD1" w:rsidP="00F44DD1">
            <w:pPr>
              <w:jc w:val="both"/>
              <w:rPr>
                <w:color w:val="000000" w:themeColor="text1"/>
                <w:lang w:val="en"/>
              </w:rPr>
            </w:pPr>
            <w:r>
              <w:rPr>
                <w:color w:val="000000" w:themeColor="text1"/>
              </w:rPr>
              <w:t>h) Bản sao hợp lệ các Hợp đồng kinh tế, Hóa đơn giá trị gia tăng, Biên bản bàn giao, nghiệm thu, Chứng từ thanh toán qua ngân hàng và các tài liệu khác liên quan đến các hạng mục đề nghị hỗ trợ (để chứng minh chi phí thực tế đã bỏ ra).</w:t>
            </w:r>
          </w:p>
        </w:tc>
        <w:tc>
          <w:tcPr>
            <w:tcW w:w="1732" w:type="pct"/>
            <w:tcBorders>
              <w:top w:val="nil"/>
              <w:left w:val="nil"/>
              <w:bottom w:val="single" w:sz="8" w:space="0" w:color="auto"/>
              <w:right w:val="single" w:sz="8" w:space="0" w:color="auto"/>
            </w:tcBorders>
            <w:vAlign w:val="center"/>
            <w:hideMark/>
          </w:tcPr>
          <w:p w14:paraId="018633E6" w14:textId="77777777" w:rsidR="00A10E40" w:rsidRDefault="00A10E40">
            <w:pPr>
              <w:jc w:val="both"/>
              <w:rPr>
                <w:color w:val="000000" w:themeColor="text1"/>
              </w:rPr>
            </w:pPr>
          </w:p>
          <w:p w14:paraId="65F9FE0A" w14:textId="77777777" w:rsidR="009A0713" w:rsidRDefault="009A0713">
            <w:pPr>
              <w:jc w:val="both"/>
              <w:rPr>
                <w:color w:val="000000" w:themeColor="text1"/>
              </w:rPr>
            </w:pPr>
          </w:p>
          <w:p w14:paraId="4D7B1B62" w14:textId="38CB917D" w:rsidR="00A10E40" w:rsidRDefault="00000000">
            <w:pPr>
              <w:jc w:val="both"/>
              <w:rPr>
                <w:color w:val="000000" w:themeColor="text1"/>
              </w:rPr>
            </w:pPr>
            <w:r>
              <w:rPr>
                <w:color w:val="000000" w:themeColor="text1"/>
              </w:rPr>
              <w:t xml:space="preserve">Nhằm hỗ trợ doanh nghiệp thực hiện dự án thiết kế chip bán dẫn, lĩnh vực có giá trị gia tăng cao trong chuỗi công nghiệp. Chính sách tập trung vào đào tạo, nghiên cứu – phát triển và yêu cầu liên kết với các viện, trường uy tín. </w:t>
            </w:r>
          </w:p>
          <w:p w14:paraId="06D6557C" w14:textId="77777777" w:rsidR="00A10E40" w:rsidRDefault="00A10E40">
            <w:pPr>
              <w:jc w:val="both"/>
              <w:rPr>
                <w:color w:val="000000" w:themeColor="text1"/>
              </w:rPr>
            </w:pPr>
          </w:p>
          <w:p w14:paraId="679A2DCB" w14:textId="77777777" w:rsidR="00A10E40" w:rsidRDefault="00A10E40">
            <w:pPr>
              <w:jc w:val="both"/>
              <w:rPr>
                <w:color w:val="000000" w:themeColor="text1"/>
              </w:rPr>
            </w:pPr>
          </w:p>
          <w:p w14:paraId="20DBA3FB" w14:textId="77777777" w:rsidR="00A10E40" w:rsidRDefault="00A10E40">
            <w:pPr>
              <w:jc w:val="both"/>
              <w:rPr>
                <w:color w:val="000000" w:themeColor="text1"/>
              </w:rPr>
            </w:pPr>
          </w:p>
          <w:p w14:paraId="6BF9783E" w14:textId="77777777" w:rsidR="00436858" w:rsidRDefault="00436858" w:rsidP="00436858">
            <w:pPr>
              <w:jc w:val="both"/>
            </w:pPr>
            <w:r>
              <w:rPr>
                <w:color w:val="000000" w:themeColor="text1"/>
              </w:rPr>
              <w:t xml:space="preserve">Quy định các tiêu chí và điều kiện nhằm bảo đảm tính đầy đủ, hợp lệ và có căn cứ xác minh trong quá trình thẩm định. </w:t>
            </w:r>
            <w:r>
              <w:t xml:space="preserve">Nội dung và mức hỗ trợ, Sở Khoa học và Công nghệ đã gửi Văn bản xin ý kiến các sở, ngành liên quan về nội dung và mức hỗ trợ, trên cơ sở văn bản ý kiến góp ý các sở, ngành. Ngoài ra ngày </w:t>
            </w:r>
            <w:r w:rsidRPr="00436858">
              <w:t>06/5/2026</w:t>
            </w:r>
            <w:r>
              <w:t xml:space="preserve">  </w:t>
            </w:r>
            <w:r w:rsidRPr="00436858">
              <w:t xml:space="preserve">Sở Khoa học và Công nghệ tổ chức buổi hội thảo lấy ý kiến dự thảo Nghị quyết </w:t>
            </w:r>
            <w:r>
              <w:t xml:space="preserve">(gồm các cơ quan, đơn vị: Ban Quản lý các Khu công nghiệp, Sở Công Thương, Sở Giáo dục và Đào tạo, Sở Tài chính, Liên hiệp các Hội khoa </w:t>
            </w:r>
            <w:r>
              <w:lastRenderedPageBreak/>
              <w:t xml:space="preserve">học Kỹ thuật tỉnh) thống nhất về nôi dung và mức hỗ trợ </w:t>
            </w:r>
          </w:p>
          <w:p w14:paraId="3C543BB7" w14:textId="77777777" w:rsidR="00A10E40" w:rsidRDefault="00A10E40">
            <w:pPr>
              <w:jc w:val="both"/>
              <w:rPr>
                <w:color w:val="000000" w:themeColor="text1"/>
              </w:rPr>
            </w:pPr>
          </w:p>
          <w:p w14:paraId="0683C296" w14:textId="77777777" w:rsidR="00A10E40" w:rsidRDefault="00A10E40">
            <w:pPr>
              <w:jc w:val="both"/>
              <w:rPr>
                <w:color w:val="000000" w:themeColor="text1"/>
                <w:lang w:val="en"/>
              </w:rPr>
            </w:pPr>
          </w:p>
          <w:p w14:paraId="07CCA593" w14:textId="77777777" w:rsidR="00A10E40" w:rsidRDefault="00A10E40">
            <w:pPr>
              <w:jc w:val="both"/>
              <w:rPr>
                <w:color w:val="000000" w:themeColor="text1"/>
                <w:lang w:val="en"/>
              </w:rPr>
            </w:pPr>
          </w:p>
          <w:p w14:paraId="3888EA86" w14:textId="77777777" w:rsidR="00A10E40" w:rsidRDefault="00000000">
            <w:pPr>
              <w:jc w:val="both"/>
              <w:rPr>
                <w:color w:val="000000" w:themeColor="text1"/>
                <w:lang w:val="en"/>
              </w:rPr>
            </w:pPr>
            <w:r>
              <w:rPr>
                <w:color w:val="000000" w:themeColor="text1"/>
              </w:rPr>
              <w:t>Hồ sơ đề nghị hỗ trợ được quy định toàn diện nhằm đánh giá đầy đủ năng lực doanh nghiệp, điều kiện nhân sự, công nghệ và khả năng tài chính của dự án. Thành phần hồ sơ bao gồm đơn đề nghị, bản thuyết minh và các tài liệu chứng minh về năng lực, kinh nghiệm, nhân sự, công nghệ, tài chính và chi phí thực tế.</w:t>
            </w:r>
          </w:p>
        </w:tc>
      </w:tr>
      <w:tr w:rsidR="00A10E40" w14:paraId="0FDBEAAF"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6517CDBB" w14:textId="55A9DAE7" w:rsidR="00A10E40" w:rsidRDefault="00000000" w:rsidP="009B0F21">
            <w:pPr>
              <w:jc w:val="both"/>
              <w:rPr>
                <w:color w:val="000000" w:themeColor="text1"/>
              </w:rPr>
            </w:pPr>
            <w:r>
              <w:rPr>
                <w:color w:val="000000" w:themeColor="text1"/>
              </w:rPr>
              <w:lastRenderedPageBreak/>
              <w:t>Luật Công nghiệp công nghệ số</w:t>
            </w:r>
            <w:r w:rsidR="009B0F21">
              <w:rPr>
                <w:color w:val="000000" w:themeColor="text1"/>
              </w:rPr>
              <w:t xml:space="preserve"> </w:t>
            </w:r>
            <w:r>
              <w:rPr>
                <w:color w:val="000000" w:themeColor="text1"/>
              </w:rPr>
              <w:t>(</w:t>
            </w:r>
            <w:r w:rsidR="00B238E9">
              <w:rPr>
                <w:color w:val="000000" w:themeColor="text1"/>
              </w:rPr>
              <w:t xml:space="preserve">khoản 6 </w:t>
            </w:r>
            <w:r>
              <w:rPr>
                <w:color w:val="000000" w:themeColor="text1"/>
              </w:rPr>
              <w:t>Điều 40</w:t>
            </w:r>
            <w:r w:rsidR="00B238E9">
              <w:rPr>
                <w:rStyle w:val="FootnoteReference"/>
                <w:color w:val="000000" w:themeColor="text1"/>
              </w:rPr>
              <w:footnoteReference w:id="5"/>
            </w:r>
            <w:r>
              <w:rPr>
                <w:color w:val="000000" w:themeColor="text1"/>
              </w:rPr>
              <w:t>);</w:t>
            </w:r>
            <w:r w:rsidR="009B0F21">
              <w:rPr>
                <w:color w:val="000000" w:themeColor="text1"/>
              </w:rPr>
              <w:t xml:space="preserve"> </w:t>
            </w:r>
            <w:r>
              <w:rPr>
                <w:color w:val="000000" w:themeColor="text1"/>
              </w:rPr>
              <w:t>Nghị định 88/2025/NĐ-CP</w:t>
            </w:r>
          </w:p>
        </w:tc>
        <w:tc>
          <w:tcPr>
            <w:tcW w:w="1772" w:type="pct"/>
            <w:tcBorders>
              <w:top w:val="nil"/>
              <w:left w:val="nil"/>
              <w:bottom w:val="single" w:sz="8" w:space="0" w:color="auto"/>
              <w:right w:val="single" w:sz="8" w:space="0" w:color="auto"/>
            </w:tcBorders>
            <w:hideMark/>
          </w:tcPr>
          <w:p w14:paraId="1194D6F5" w14:textId="77777777" w:rsidR="00D02FFA" w:rsidRPr="00D02FFA" w:rsidRDefault="00D02FFA" w:rsidP="00D02FFA">
            <w:pPr>
              <w:jc w:val="both"/>
              <w:rPr>
                <w:b/>
                <w:color w:val="000000" w:themeColor="text1"/>
              </w:rPr>
            </w:pPr>
            <w:r w:rsidRPr="00D02FFA">
              <w:rPr>
                <w:b/>
                <w:color w:val="000000" w:themeColor="text1"/>
              </w:rPr>
              <w:t xml:space="preserve">Điều 8. Chính sách hỗ trợ dự án sản xuất sản phẩm phụ trợ trực tiếp trong công </w:t>
            </w:r>
            <w:r w:rsidRPr="00D02FFA">
              <w:rPr>
                <w:b/>
                <w:color w:val="000000" w:themeColor="text1"/>
              </w:rPr>
              <w:lastRenderedPageBreak/>
              <w:t>nghiệp bán dẫn và dự án sản xuất thiết bị điện tử.</w:t>
            </w:r>
          </w:p>
          <w:p w14:paraId="40B60B0D" w14:textId="77777777" w:rsidR="00F44DD1" w:rsidRDefault="00F44DD1" w:rsidP="00C63D90">
            <w:pPr>
              <w:spacing w:before="120"/>
              <w:jc w:val="both"/>
              <w:rPr>
                <w:color w:val="000000" w:themeColor="text1"/>
              </w:rPr>
            </w:pPr>
            <w:r>
              <w:rPr>
                <w:color w:val="000000" w:themeColor="text1"/>
              </w:rPr>
              <w:t xml:space="preserve">1. Đối tượng hỗ trợ: </w:t>
            </w:r>
            <w:r>
              <w:rPr>
                <w:bCs/>
                <w:color w:val="000000" w:themeColor="text1"/>
              </w:rPr>
              <w:t>Tổ chức kinh tế</w:t>
            </w:r>
            <w:r>
              <w:rPr>
                <w:color w:val="000000" w:themeColor="text1"/>
              </w:rPr>
              <w:t xml:space="preserve"> </w:t>
            </w:r>
            <w:r>
              <w:rPr>
                <w:bCs/>
                <w:color w:val="000000" w:themeColor="text1"/>
              </w:rPr>
              <w:t>thực hiện</w:t>
            </w:r>
            <w:r>
              <w:rPr>
                <w:color w:val="000000" w:themeColor="text1"/>
              </w:rPr>
              <w:t xml:space="preserve"> dự án sản xuất sản phẩm phụ trợ trực tiếp trong công nghiệp bán dẫn và dự án sản xuất thiết bị điện tử trên địa bàn tỉnh Bắc Ninh </w:t>
            </w:r>
            <w:r>
              <w:rPr>
                <w:bCs/>
                <w:color w:val="000000" w:themeColor="text1"/>
              </w:rPr>
              <w:t xml:space="preserve">theo quy định về pháp luật đầu tư </w:t>
            </w:r>
            <w:r>
              <w:rPr>
                <w:color w:val="000000" w:themeColor="text1"/>
              </w:rPr>
              <w:t xml:space="preserve">và pháp luật khác có liên quan </w:t>
            </w:r>
            <w:r w:rsidRPr="00C63D90">
              <w:rPr>
                <w:bCs/>
                <w:color w:val="000000" w:themeColor="text1"/>
              </w:rPr>
              <w:t>(bao gồm dự án đầu tư mới, dự án đầu tư mở rộng, tăng vốn gắn với hoạt động thuê đất, đầu tư xây dựng nhà xưởng).</w:t>
            </w:r>
          </w:p>
          <w:p w14:paraId="49C72F3B" w14:textId="77777777" w:rsidR="00E05B26" w:rsidRDefault="00E05B26" w:rsidP="00E05B26">
            <w:pPr>
              <w:spacing w:before="120"/>
              <w:rPr>
                <w:color w:val="000000" w:themeColor="text1"/>
              </w:rPr>
            </w:pPr>
          </w:p>
          <w:p w14:paraId="22D2D275" w14:textId="5753ED65" w:rsidR="00F44DD1" w:rsidRDefault="00F44DD1" w:rsidP="00E05B26">
            <w:pPr>
              <w:spacing w:before="120"/>
              <w:jc w:val="both"/>
              <w:rPr>
                <w:color w:val="000000" w:themeColor="text1"/>
              </w:rPr>
            </w:pPr>
            <w:r>
              <w:rPr>
                <w:color w:val="000000" w:themeColor="text1"/>
              </w:rPr>
              <w:t>2. Tiêu chí, điều kiện, nội dung và mức hỗ trợ.</w:t>
            </w:r>
          </w:p>
          <w:p w14:paraId="0CE09917" w14:textId="77777777" w:rsidR="00F44DD1" w:rsidRDefault="00F44DD1" w:rsidP="00436858">
            <w:pPr>
              <w:spacing w:before="120"/>
              <w:jc w:val="both"/>
              <w:rPr>
                <w:color w:val="000000" w:themeColor="text1"/>
                <w:spacing w:val="-2"/>
              </w:rPr>
            </w:pPr>
            <w:r>
              <w:rPr>
                <w:color w:val="000000" w:themeColor="text1"/>
              </w:rPr>
              <w:t xml:space="preserve">Đối tượng hỗ trợ tại khoản 1 Điều này </w:t>
            </w:r>
            <w:bookmarkStart w:id="2" w:name="khoan_6_40"/>
            <w:r>
              <w:rPr>
                <w:color w:val="000000" w:themeColor="text1"/>
              </w:rPr>
              <w:t xml:space="preserve">thực hiện dự án có tổng vốn đầu tư từ 50 tỷ đồng trở lên; </w:t>
            </w:r>
            <w:r w:rsidRPr="00C63D90">
              <w:rPr>
                <w:bCs/>
                <w:color w:val="000000" w:themeColor="text1"/>
              </w:rPr>
              <w:t>được cơ quan có thẩm quyền của tỉnh Bắc Ninh cấp Quyết định chủ trương đầu tư hoặc Giấy chứng nhận đăng ký đầu tư; trực tiếp thuê đất, đầu tư xây dựng nhà xưởng;</w:t>
            </w:r>
            <w:r w:rsidRPr="00C63D90">
              <w:rPr>
                <w:color w:val="000000" w:themeColor="text1"/>
              </w:rPr>
              <w:t xml:space="preserve"> </w:t>
            </w:r>
            <w:r>
              <w:rPr>
                <w:color w:val="000000" w:themeColor="text1"/>
              </w:rPr>
              <w:t>sản xuất sản phẩm phụ trợ trực tiếp (vật tư, hóa chất, linh kiện, khuôn mẫu đặc chủng) phục vụ ngành công nghiệp bán dẫn hoặc dự án sản xuất thiết bị điện tử, vi mạch sử dụng chip bán dẫn “Make in Vietnam”; sản phẩm của doanh nghiệp đáp ứng các tiêu chuẩn kỹ thuật của ngành bán dẫn, điện tử</w:t>
            </w:r>
            <w:bookmarkEnd w:id="2"/>
            <w:r>
              <w:rPr>
                <w:color w:val="000000" w:themeColor="text1"/>
              </w:rPr>
              <w:t xml:space="preserve"> được hỗ trợ như sau:</w:t>
            </w:r>
          </w:p>
          <w:p w14:paraId="1F5DBEE1" w14:textId="77777777" w:rsidR="00F44DD1" w:rsidRDefault="00F44DD1" w:rsidP="00436858">
            <w:pPr>
              <w:spacing w:before="120"/>
              <w:jc w:val="both"/>
              <w:rPr>
                <w:bCs/>
                <w:color w:val="000000" w:themeColor="text1"/>
              </w:rPr>
            </w:pPr>
            <w:r>
              <w:rPr>
                <w:color w:val="000000" w:themeColor="text1"/>
              </w:rPr>
              <w:lastRenderedPageBreak/>
              <w:t xml:space="preserve">a) Hỗ trợ chi phí sản xuất mẫu thử và khuôn mẫu: 50% chi phí thiết kế, chế tạo khuôn mẫu, vật tư tiêu hao để sản xuất sản phẩm mẫu (First Article) gửi đối tác thẩm định nhưng </w:t>
            </w:r>
            <w:r>
              <w:rPr>
                <w:bCs/>
                <w:color w:val="000000" w:themeColor="text1"/>
              </w:rPr>
              <w:t>không quá 05 tỷ đồng/dự án.</w:t>
            </w:r>
          </w:p>
          <w:p w14:paraId="6A708811" w14:textId="77777777" w:rsidR="00F44DD1" w:rsidRDefault="00F44DD1" w:rsidP="00436858">
            <w:pPr>
              <w:spacing w:before="120"/>
              <w:jc w:val="both"/>
              <w:rPr>
                <w:bCs/>
                <w:color w:val="000000" w:themeColor="text1"/>
              </w:rPr>
            </w:pPr>
            <w:r>
              <w:rPr>
                <w:color w:val="000000" w:themeColor="text1"/>
              </w:rPr>
              <w:t xml:space="preserve">b) Hỗ trợ chi phí mua công nghệ và đổi mới công nghệ: 30% chi phí mua sắm dây chuyền, thiết bị mới, bản quyền công nghệ để nâng cao năng lực sản xuất, độ chính xác của sản phẩm nhưng </w:t>
            </w:r>
            <w:r>
              <w:rPr>
                <w:bCs/>
                <w:color w:val="000000" w:themeColor="text1"/>
              </w:rPr>
              <w:t>không quá 05 tỷ đồng/dự án.</w:t>
            </w:r>
          </w:p>
          <w:p w14:paraId="395476DE" w14:textId="77777777" w:rsidR="00436858" w:rsidRDefault="00436858" w:rsidP="00436858">
            <w:pPr>
              <w:spacing w:before="120"/>
              <w:jc w:val="both"/>
              <w:rPr>
                <w:b/>
                <w:bCs/>
                <w:color w:val="000000" w:themeColor="text1"/>
                <w:u w:val="single"/>
              </w:rPr>
            </w:pPr>
          </w:p>
          <w:p w14:paraId="7A20D534" w14:textId="77777777" w:rsidR="00F44DD1" w:rsidRDefault="00F44DD1" w:rsidP="00436858">
            <w:pPr>
              <w:spacing w:before="120"/>
              <w:jc w:val="both"/>
              <w:rPr>
                <w:color w:val="000000" w:themeColor="text1"/>
              </w:rPr>
            </w:pPr>
            <w:r>
              <w:rPr>
                <w:color w:val="000000" w:themeColor="text1"/>
              </w:rPr>
              <w:t>3. Hồ sơ đề nghị</w:t>
            </w:r>
          </w:p>
          <w:p w14:paraId="58A034B5"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a) Đơn đề nghị hỗ trợ (theo Mẫu số 09, Phụ lục V ban hành kèm theo Nghị quyết này).</w:t>
            </w:r>
          </w:p>
          <w:p w14:paraId="1512F7AC"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b) Bản thuyết minh đáp ứng tiêu chí hỗ trợ (theo Mẫu số 10, Phụ lục V ban hành kèm theo Nghị quyết này).</w:t>
            </w:r>
          </w:p>
          <w:p w14:paraId="13B434E3" w14:textId="77777777" w:rsidR="00F44DD1" w:rsidRDefault="00F44DD1" w:rsidP="00436858">
            <w:pPr>
              <w:widowControl w:val="0"/>
              <w:autoSpaceDE w:val="0"/>
              <w:autoSpaceDN w:val="0"/>
              <w:adjustRightInd w:val="0"/>
              <w:spacing w:before="120"/>
              <w:rPr>
                <w:color w:val="000000" w:themeColor="text1"/>
              </w:rPr>
            </w:pPr>
            <w:r>
              <w:rPr>
                <w:color w:val="000000" w:themeColor="text1"/>
              </w:rPr>
              <w:t xml:space="preserve">c) </w:t>
            </w:r>
            <w:r w:rsidRPr="009E25FD">
              <w:rPr>
                <w:color w:val="000000" w:themeColor="text1"/>
              </w:rPr>
              <w:t xml:space="preserve">Bản </w:t>
            </w:r>
            <w:r>
              <w:rPr>
                <w:color w:val="000000" w:themeColor="text1"/>
              </w:rPr>
              <w:t>chụp</w:t>
            </w:r>
            <w:r w:rsidRPr="009E25FD">
              <w:rPr>
                <w:color w:val="000000" w:themeColor="text1"/>
              </w:rPr>
              <w:t xml:space="preserve"> Giấy chứng nhận đăng ký doanh nghiệp</w:t>
            </w:r>
            <w:r>
              <w:rPr>
                <w:color w:val="000000" w:themeColor="text1"/>
              </w:rPr>
              <w:t>.</w:t>
            </w:r>
          </w:p>
          <w:p w14:paraId="035DB32C" w14:textId="77777777" w:rsidR="00F44DD1" w:rsidRPr="006A22C2" w:rsidRDefault="00F44DD1" w:rsidP="00436858">
            <w:pPr>
              <w:widowControl w:val="0"/>
              <w:autoSpaceDE w:val="0"/>
              <w:autoSpaceDN w:val="0"/>
              <w:adjustRightInd w:val="0"/>
              <w:spacing w:before="120"/>
              <w:jc w:val="both"/>
              <w:rPr>
                <w:iCs/>
                <w:color w:val="000000" w:themeColor="text1"/>
                <w:spacing w:val="-4"/>
              </w:rPr>
            </w:pPr>
            <w:r>
              <w:rPr>
                <w:color w:val="000000" w:themeColor="text1"/>
                <w:spacing w:val="-4"/>
              </w:rPr>
              <w:t>d</w:t>
            </w:r>
            <w:r w:rsidRPr="006A22C2">
              <w:rPr>
                <w:color w:val="000000" w:themeColor="text1"/>
                <w:spacing w:val="-4"/>
              </w:rPr>
              <w:t>) Bản chụp Quyết định chủ trương đầu tư/Giấy chứng nhận đăng ký đầu tư</w:t>
            </w:r>
            <w:r w:rsidRPr="006A22C2">
              <w:rPr>
                <w:iCs/>
                <w:color w:val="000000" w:themeColor="text1"/>
                <w:spacing w:val="-4"/>
              </w:rPr>
              <w:t>.</w:t>
            </w:r>
          </w:p>
          <w:p w14:paraId="3CAF5622" w14:textId="77777777" w:rsidR="00F44DD1" w:rsidRPr="00C940AA" w:rsidRDefault="00F44DD1" w:rsidP="00436858">
            <w:pPr>
              <w:widowControl w:val="0"/>
              <w:autoSpaceDE w:val="0"/>
              <w:autoSpaceDN w:val="0"/>
              <w:adjustRightInd w:val="0"/>
              <w:spacing w:before="120"/>
              <w:jc w:val="both"/>
              <w:rPr>
                <w:bCs/>
                <w:color w:val="000000" w:themeColor="text1"/>
              </w:rPr>
            </w:pPr>
            <w:r>
              <w:rPr>
                <w:bCs/>
                <w:color w:val="000000" w:themeColor="text1"/>
              </w:rPr>
              <w:t>đ</w:t>
            </w:r>
            <w:r w:rsidRPr="00C940AA">
              <w:rPr>
                <w:bCs/>
                <w:color w:val="000000" w:themeColor="text1"/>
              </w:rPr>
              <w:t xml:space="preserve">) </w:t>
            </w:r>
            <w:r>
              <w:rPr>
                <w:bCs/>
                <w:color w:val="000000" w:themeColor="text1"/>
              </w:rPr>
              <w:t xml:space="preserve">Bản sao </w:t>
            </w:r>
            <w:r w:rsidRPr="00C940AA">
              <w:rPr>
                <w:bCs/>
                <w:color w:val="000000" w:themeColor="text1"/>
              </w:rPr>
              <w:t>Hợp đồng thuê đất để thực hiện dự án.</w:t>
            </w:r>
          </w:p>
          <w:p w14:paraId="2D882434"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 xml:space="preserve">e) Hồ sơ nhân sự kỹ thuật: Danh sách trích </w:t>
            </w:r>
            <w:r>
              <w:rPr>
                <w:color w:val="000000" w:themeColor="text1"/>
              </w:rPr>
              <w:lastRenderedPageBreak/>
              <w:t>ngang và bản sao bằng cấp của tối thiểu 05 kỹ sư, chuyên gia, đội ngũ quản lý dự án có kinh nghiệm triển khai dự án thuộc các chuyên ngành điện tử, công nghệ thông tin, vật liệu bán dẫn hoặc cơ điện tử (không cần cung cấp thành phần hồ sơ này nếu thành phần hồ sơ đã có trong Cổng dịch vụ công quốc gia, Hệ thống thông tin giải quyết thủ tục hành chính cấp bộ, cấp tỉnh, cở sở dữ liệu quốc gia, cơ sở dữ liệu chuyên ngành do cơ quan quản lý nhà nước được chia sẻ, khai thác theo quy định của pháp luật); kèm theo Hợp đồng lao động.</w:t>
            </w:r>
          </w:p>
          <w:p w14:paraId="5AE1AE2A"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g) Tài liệu kỹ thuật mô tả sản phẩm phụ trợ, vật tư, hóa chất, linh kiện hoặc thiết bị điện tử của dự án; bằng chứng chứng minh sản phẩm đáp ứng tiêu chuẩn kỹ thuật của ngành bán dẫn.</w:t>
            </w:r>
          </w:p>
          <w:p w14:paraId="1EE361D8"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h) Báo cáo tài chính hoặc hồ sơ quyết toán dự án hoàn thành.</w:t>
            </w:r>
          </w:p>
          <w:p w14:paraId="142D541E" w14:textId="77777777" w:rsidR="00F44DD1" w:rsidRDefault="00F44DD1" w:rsidP="00436858">
            <w:pPr>
              <w:widowControl w:val="0"/>
              <w:autoSpaceDE w:val="0"/>
              <w:autoSpaceDN w:val="0"/>
              <w:adjustRightInd w:val="0"/>
              <w:spacing w:before="120"/>
              <w:jc w:val="both"/>
              <w:rPr>
                <w:color w:val="000000" w:themeColor="text1"/>
              </w:rPr>
            </w:pPr>
            <w:r>
              <w:rPr>
                <w:color w:val="000000" w:themeColor="text1"/>
              </w:rPr>
              <w:t>i) Đối với hỗ trợ chi phí sản xuất mẫu thử và khuôn mẫu: Hợp đồng thiết kế/chế tạo khuôn mẫu; Hóa đơn mua vật tư tiêu hao; Biên bản bàn giao sản phẩm mẫu (First Article) và tài liệu xác nhận/thẩm định của đối tác khách hàng về sản phẩm mẫu.</w:t>
            </w:r>
          </w:p>
          <w:p w14:paraId="29A91B9D" w14:textId="0970F479" w:rsidR="00A10E40" w:rsidRDefault="00F44DD1" w:rsidP="00436858">
            <w:pPr>
              <w:widowControl w:val="0"/>
              <w:autoSpaceDE w:val="0"/>
              <w:autoSpaceDN w:val="0"/>
              <w:adjustRightInd w:val="0"/>
              <w:spacing w:before="120"/>
              <w:jc w:val="both"/>
              <w:rPr>
                <w:color w:val="000000" w:themeColor="text1"/>
                <w:lang w:val="en"/>
              </w:rPr>
            </w:pPr>
            <w:r>
              <w:rPr>
                <w:color w:val="000000" w:themeColor="text1"/>
              </w:rPr>
              <w:t xml:space="preserve">k) Đối với hỗ trợ chi phí mua công nghệ và đổi mới công nghệ: Hợp đồng mua bán dây </w:t>
            </w:r>
            <w:r>
              <w:rPr>
                <w:color w:val="000000" w:themeColor="text1"/>
              </w:rPr>
              <w:lastRenderedPageBreak/>
              <w:t>chuyền, thiết bị, bản quyền công nghệ; Biên bản nghiệm thu, bàn giao đưa vào sử dụng; Hóa đơn giá trị gia tăng; Tờ khai hải quan (nếu là hàng nhập khẩu).</w:t>
            </w:r>
          </w:p>
        </w:tc>
        <w:tc>
          <w:tcPr>
            <w:tcW w:w="1732" w:type="pct"/>
            <w:tcBorders>
              <w:top w:val="nil"/>
              <w:left w:val="nil"/>
              <w:bottom w:val="single" w:sz="8" w:space="0" w:color="auto"/>
              <w:right w:val="single" w:sz="8" w:space="0" w:color="auto"/>
            </w:tcBorders>
            <w:hideMark/>
          </w:tcPr>
          <w:p w14:paraId="57951952" w14:textId="77777777" w:rsidR="00A10E40" w:rsidRDefault="00A10E40">
            <w:pPr>
              <w:jc w:val="both"/>
              <w:rPr>
                <w:color w:val="000000" w:themeColor="text1"/>
                <w:lang w:val="en"/>
              </w:rPr>
            </w:pPr>
          </w:p>
          <w:p w14:paraId="0DF953FB" w14:textId="77777777" w:rsidR="00A10E40" w:rsidRDefault="00A10E40">
            <w:pPr>
              <w:jc w:val="both"/>
              <w:rPr>
                <w:color w:val="000000" w:themeColor="text1"/>
                <w:lang w:val="en"/>
              </w:rPr>
            </w:pPr>
          </w:p>
          <w:p w14:paraId="357617F4" w14:textId="77777777" w:rsidR="00D02FFA" w:rsidRDefault="00D02FFA">
            <w:pPr>
              <w:jc w:val="both"/>
              <w:rPr>
                <w:color w:val="000000" w:themeColor="text1"/>
                <w:lang w:val="en"/>
              </w:rPr>
            </w:pPr>
          </w:p>
          <w:p w14:paraId="216569AC" w14:textId="77777777" w:rsidR="00D02FFA" w:rsidRDefault="00D02FFA">
            <w:pPr>
              <w:jc w:val="both"/>
              <w:rPr>
                <w:color w:val="000000" w:themeColor="text1"/>
                <w:lang w:val="en"/>
              </w:rPr>
            </w:pPr>
          </w:p>
          <w:p w14:paraId="31177AF5" w14:textId="1CB3526B" w:rsidR="00A10E40" w:rsidRDefault="00000000">
            <w:pPr>
              <w:jc w:val="both"/>
              <w:rPr>
                <w:color w:val="000000" w:themeColor="text1"/>
                <w:lang w:val="en"/>
              </w:rPr>
            </w:pPr>
            <w:r>
              <w:rPr>
                <w:color w:val="000000" w:themeColor="text1"/>
                <w:lang w:val="en"/>
              </w:rPr>
              <w:t xml:space="preserve">Xác định rõ đối tượng, hỗ trợ </w:t>
            </w:r>
            <w:r w:rsidR="00C63D90">
              <w:rPr>
                <w:color w:val="000000" w:themeColor="text1"/>
                <w:lang w:val="en"/>
              </w:rPr>
              <w:t xml:space="preserve">tổ chức kinh tế </w:t>
            </w:r>
            <w:r>
              <w:rPr>
                <w:color w:val="000000" w:themeColor="text1"/>
                <w:lang w:val="en"/>
              </w:rPr>
              <w:t xml:space="preserve"> </w:t>
            </w:r>
            <w:r w:rsidR="00C63D90">
              <w:rPr>
                <w:color w:val="000000" w:themeColor="text1"/>
                <w:lang w:val="en"/>
              </w:rPr>
              <w:t xml:space="preserve">thực hiện </w:t>
            </w:r>
            <w:r w:rsidR="00C63D90" w:rsidRPr="00C63D90">
              <w:rPr>
                <w:color w:val="000000" w:themeColor="text1"/>
                <w:lang w:val="en"/>
              </w:rPr>
              <w:t>dự án sản xuất sản phẩm phụ trợ trực tiếp trong công nghiệp bán dẫn và dự án sản xuất thiết bị điện tử</w:t>
            </w:r>
            <w:r>
              <w:rPr>
                <w:color w:val="000000" w:themeColor="text1"/>
                <w:lang w:val="en"/>
              </w:rPr>
              <w:t xml:space="preserve">. Chính sách tập trung vào các dự án sản xuất sản phẩm phụ trợ trực tiếp và thiết bị điện tử, đáp ứng tiêu chuẩn kỹ thuật cao của ngành. </w:t>
            </w:r>
          </w:p>
          <w:p w14:paraId="6CD4DA60" w14:textId="77777777" w:rsidR="00A10E40" w:rsidRDefault="00A10E40">
            <w:pPr>
              <w:jc w:val="both"/>
              <w:rPr>
                <w:color w:val="000000" w:themeColor="text1"/>
                <w:lang w:val="en"/>
              </w:rPr>
            </w:pPr>
          </w:p>
          <w:p w14:paraId="3CCA78C1" w14:textId="77777777" w:rsidR="00A10E40" w:rsidRDefault="00A10E40">
            <w:pPr>
              <w:jc w:val="both"/>
              <w:rPr>
                <w:color w:val="000000" w:themeColor="text1"/>
                <w:lang w:val="en"/>
              </w:rPr>
            </w:pPr>
          </w:p>
          <w:p w14:paraId="3E8762E6" w14:textId="77777777" w:rsidR="00A10E40" w:rsidRDefault="00A10E40">
            <w:pPr>
              <w:jc w:val="both"/>
              <w:rPr>
                <w:color w:val="000000" w:themeColor="text1"/>
                <w:lang w:val="en"/>
              </w:rPr>
            </w:pPr>
          </w:p>
          <w:p w14:paraId="6AE9E2C6" w14:textId="77777777" w:rsidR="00A10E40" w:rsidRDefault="00A10E40">
            <w:pPr>
              <w:jc w:val="both"/>
              <w:rPr>
                <w:color w:val="000000" w:themeColor="text1"/>
                <w:lang w:val="en"/>
              </w:rPr>
            </w:pPr>
          </w:p>
          <w:p w14:paraId="7C20545D" w14:textId="77777777" w:rsidR="00A10E40" w:rsidRDefault="00A10E40">
            <w:pPr>
              <w:jc w:val="both"/>
              <w:rPr>
                <w:color w:val="000000" w:themeColor="text1"/>
                <w:lang w:val="en"/>
              </w:rPr>
            </w:pPr>
          </w:p>
          <w:p w14:paraId="3B4D11D3" w14:textId="77777777" w:rsidR="00436858" w:rsidRDefault="00436858" w:rsidP="00436858">
            <w:pPr>
              <w:jc w:val="both"/>
            </w:pPr>
            <w:r>
              <w:rPr>
                <w:color w:val="000000" w:themeColor="text1"/>
              </w:rPr>
              <w:t xml:space="preserve">Quy định các tiêu chí và điều kiện nhằm bảo đảm tính đầy đủ, hợp lệ và có căn cứ xác minh trong quá trình thẩm định. </w:t>
            </w:r>
            <w:r>
              <w:t xml:space="preserve">Nội dung và mức hỗ trợ, Sở Khoa học và Công nghệ đã gửi Văn bản xin ý kiến các sở, ngành liên quan về nội dung và mức hỗ trợ, trên cơ sở văn bản ý kiến góp ý các sở, ngành. Ngoài ra ngày </w:t>
            </w:r>
            <w:r w:rsidRPr="00436858">
              <w:t>06/5/2026</w:t>
            </w:r>
            <w:r>
              <w:t xml:space="preserve">  </w:t>
            </w:r>
            <w:r w:rsidRPr="00436858">
              <w:t xml:space="preserve">Sở Khoa học và Công nghệ tổ chức buổi hội thảo lấy ý kiến dự thảo Nghị quyết </w:t>
            </w:r>
            <w:r>
              <w:t xml:space="preserve">(gồm các cơ quan, đơn vị: Ban Quản lý các Khu công nghiệp, Sở Công Thương, Sở Giáo dục và Đào tạo, Sở Tài chính, Liên hiệp các Hội khoa học Kỹ thuật tỉnh) thống nhất về nôi dung và mức hỗ trợ </w:t>
            </w:r>
          </w:p>
          <w:p w14:paraId="03884DB4" w14:textId="77777777" w:rsidR="00A10E40" w:rsidRDefault="00A10E40">
            <w:pPr>
              <w:jc w:val="both"/>
              <w:rPr>
                <w:color w:val="000000" w:themeColor="text1"/>
              </w:rPr>
            </w:pPr>
          </w:p>
          <w:p w14:paraId="1F19A844" w14:textId="77777777" w:rsidR="00A10E40" w:rsidRDefault="00A10E40">
            <w:pPr>
              <w:jc w:val="both"/>
              <w:rPr>
                <w:color w:val="000000" w:themeColor="text1"/>
              </w:rPr>
            </w:pPr>
          </w:p>
          <w:p w14:paraId="678357F3" w14:textId="77777777" w:rsidR="00D02FFA" w:rsidRDefault="00D02FFA">
            <w:pPr>
              <w:jc w:val="both"/>
              <w:rPr>
                <w:color w:val="000000" w:themeColor="text1"/>
              </w:rPr>
            </w:pPr>
          </w:p>
          <w:p w14:paraId="76DBA05B" w14:textId="77777777" w:rsidR="00D02FFA" w:rsidRDefault="00D02FFA">
            <w:pPr>
              <w:jc w:val="both"/>
              <w:rPr>
                <w:color w:val="000000" w:themeColor="text1"/>
              </w:rPr>
            </w:pPr>
          </w:p>
          <w:p w14:paraId="3C5C178F" w14:textId="77777777" w:rsidR="00D02FFA" w:rsidRDefault="00D02FFA">
            <w:pPr>
              <w:jc w:val="both"/>
              <w:rPr>
                <w:color w:val="000000" w:themeColor="text1"/>
              </w:rPr>
            </w:pPr>
          </w:p>
          <w:p w14:paraId="145B749F" w14:textId="77777777" w:rsidR="00D02FFA" w:rsidRDefault="00D02FFA">
            <w:pPr>
              <w:jc w:val="both"/>
              <w:rPr>
                <w:color w:val="000000" w:themeColor="text1"/>
              </w:rPr>
            </w:pPr>
          </w:p>
          <w:p w14:paraId="72E211C8" w14:textId="77777777" w:rsidR="00D02FFA" w:rsidRDefault="00D02FFA">
            <w:pPr>
              <w:jc w:val="both"/>
              <w:rPr>
                <w:color w:val="000000" w:themeColor="text1"/>
              </w:rPr>
            </w:pPr>
          </w:p>
          <w:p w14:paraId="22F122BE" w14:textId="77777777" w:rsidR="00D02FFA" w:rsidRDefault="00D02FFA">
            <w:pPr>
              <w:jc w:val="both"/>
              <w:rPr>
                <w:color w:val="000000" w:themeColor="text1"/>
              </w:rPr>
            </w:pPr>
          </w:p>
          <w:p w14:paraId="5A3A5CCE" w14:textId="77777777" w:rsidR="00E05B26" w:rsidRDefault="00E05B26">
            <w:pPr>
              <w:jc w:val="both"/>
              <w:rPr>
                <w:color w:val="000000" w:themeColor="text1"/>
              </w:rPr>
            </w:pPr>
          </w:p>
          <w:p w14:paraId="09EE68D3" w14:textId="77777777" w:rsidR="00E05B26" w:rsidRDefault="00E05B26">
            <w:pPr>
              <w:jc w:val="both"/>
              <w:rPr>
                <w:color w:val="000000" w:themeColor="text1"/>
              </w:rPr>
            </w:pPr>
          </w:p>
          <w:p w14:paraId="707C0F9C" w14:textId="77777777" w:rsidR="00E05B26" w:rsidRDefault="00E05B26">
            <w:pPr>
              <w:jc w:val="both"/>
              <w:rPr>
                <w:color w:val="000000" w:themeColor="text1"/>
              </w:rPr>
            </w:pPr>
          </w:p>
          <w:p w14:paraId="6D631C1F" w14:textId="77777777" w:rsidR="00D02FFA" w:rsidRDefault="00D02FFA">
            <w:pPr>
              <w:jc w:val="both"/>
              <w:rPr>
                <w:color w:val="000000" w:themeColor="text1"/>
              </w:rPr>
            </w:pPr>
          </w:p>
          <w:p w14:paraId="7E271A91" w14:textId="77777777" w:rsidR="00D02FFA" w:rsidRDefault="00D02FFA">
            <w:pPr>
              <w:jc w:val="both"/>
              <w:rPr>
                <w:color w:val="000000" w:themeColor="text1"/>
              </w:rPr>
            </w:pPr>
          </w:p>
          <w:p w14:paraId="3659032F" w14:textId="0E3ABB10" w:rsidR="00A10E40" w:rsidRDefault="00000000">
            <w:pPr>
              <w:jc w:val="both"/>
              <w:rPr>
                <w:color w:val="000000" w:themeColor="text1"/>
                <w:lang w:val="en"/>
              </w:rPr>
            </w:pPr>
            <w:r>
              <w:rPr>
                <w:color w:val="000000" w:themeColor="text1"/>
              </w:rPr>
              <w:t>Hồ sơ đề nghị hỗ trợ được quy định nhằm bảo đảm có đầy đủ căn cứ đánh giá về năng lực kỹ thuật, công nghệ và tình hình tài chính của doanh nghiệp. Thành phần hồ sơ bao gồm đơn đề nghị, bản thuyết minh và các tài liệu chứng minh về nhân sự, sản phẩm, tiêu chuẩn kỹ thuật và kết quả thực hiện dự án.</w:t>
            </w:r>
          </w:p>
        </w:tc>
      </w:tr>
      <w:tr w:rsidR="00A10E40" w14:paraId="5208E518"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02C6EF6E" w14:textId="77777777" w:rsidR="00A10E40" w:rsidRDefault="00000000" w:rsidP="00E07F6C">
            <w:pPr>
              <w:jc w:val="both"/>
              <w:rPr>
                <w:color w:val="000000" w:themeColor="text1"/>
              </w:rPr>
            </w:pPr>
            <w:r>
              <w:rPr>
                <w:color w:val="000000" w:themeColor="text1"/>
              </w:rPr>
              <w:lastRenderedPageBreak/>
              <w:t xml:space="preserve">Luật Ban hành VBQPPL 2025; </w:t>
            </w:r>
            <w:r>
              <w:rPr>
                <w:color w:val="000000" w:themeColor="text1"/>
              </w:rPr>
              <w:br/>
              <w:t>Thông tư 26/2025/TT-BTP</w:t>
            </w:r>
          </w:p>
          <w:p w14:paraId="775B1B01" w14:textId="1E0CBE0D" w:rsidR="00A10E40" w:rsidRDefault="00000000" w:rsidP="00E07F6C">
            <w:pPr>
              <w:jc w:val="both"/>
              <w:rPr>
                <w:color w:val="000000" w:themeColor="text1"/>
              </w:rPr>
            </w:pPr>
            <w:r>
              <w:rPr>
                <w:color w:val="000000" w:themeColor="text1"/>
              </w:rPr>
              <w:t>- Nghị định 118/2025/NĐ-CP ngày</w:t>
            </w:r>
            <w:r w:rsidR="00E07F6C">
              <w:rPr>
                <w:color w:val="000000" w:themeColor="text1"/>
              </w:rPr>
              <w:t xml:space="preserve"> </w:t>
            </w:r>
            <w:r>
              <w:rPr>
                <w:color w:val="000000" w:themeColor="text1"/>
              </w:rPr>
              <w:t>09/06/2025 về thực hiện thủ tục hành</w:t>
            </w:r>
            <w:r w:rsidR="00E07F6C">
              <w:rPr>
                <w:color w:val="000000" w:themeColor="text1"/>
              </w:rPr>
              <w:t xml:space="preserve"> </w:t>
            </w:r>
            <w:r>
              <w:rPr>
                <w:color w:val="000000" w:themeColor="text1"/>
              </w:rPr>
              <w:t>chính theo cơ chế một cửa, một cửa</w:t>
            </w:r>
            <w:r w:rsidR="00E07F6C">
              <w:rPr>
                <w:color w:val="000000" w:themeColor="text1"/>
              </w:rPr>
              <w:t xml:space="preserve"> </w:t>
            </w:r>
            <w:r>
              <w:rPr>
                <w:color w:val="000000" w:themeColor="text1"/>
              </w:rPr>
              <w:t>liên thông tại Bộ phận Một cửa và</w:t>
            </w:r>
            <w:r w:rsidR="00E07F6C">
              <w:rPr>
                <w:color w:val="000000" w:themeColor="text1"/>
              </w:rPr>
              <w:t xml:space="preserve"> </w:t>
            </w:r>
            <w:r>
              <w:rPr>
                <w:color w:val="000000" w:themeColor="text1"/>
              </w:rPr>
              <w:t>Cổng Dịch vụ công quốc gia</w:t>
            </w:r>
          </w:p>
        </w:tc>
        <w:tc>
          <w:tcPr>
            <w:tcW w:w="1772" w:type="pct"/>
            <w:tcBorders>
              <w:top w:val="nil"/>
              <w:left w:val="nil"/>
              <w:bottom w:val="single" w:sz="8" w:space="0" w:color="auto"/>
              <w:right w:val="single" w:sz="8" w:space="0" w:color="auto"/>
            </w:tcBorders>
            <w:vAlign w:val="center"/>
            <w:hideMark/>
          </w:tcPr>
          <w:p w14:paraId="7D27F689" w14:textId="1E520B24" w:rsidR="00A10E40" w:rsidRDefault="00000000">
            <w:pPr>
              <w:jc w:val="both"/>
              <w:rPr>
                <w:b/>
                <w:bCs/>
                <w:color w:val="000000" w:themeColor="text1"/>
              </w:rPr>
            </w:pPr>
            <w:r>
              <w:rPr>
                <w:b/>
                <w:bCs/>
                <w:color w:val="000000" w:themeColor="text1"/>
              </w:rPr>
              <w:t xml:space="preserve">Điều </w:t>
            </w:r>
            <w:r w:rsidR="00425D82">
              <w:rPr>
                <w:b/>
                <w:bCs/>
                <w:color w:val="000000" w:themeColor="text1"/>
              </w:rPr>
              <w:t>9</w:t>
            </w:r>
            <w:r>
              <w:rPr>
                <w:b/>
                <w:bCs/>
                <w:color w:val="000000" w:themeColor="text1"/>
              </w:rPr>
              <w:t>. Trình tự, thủ tục hỗ trợ</w:t>
            </w:r>
          </w:p>
          <w:p w14:paraId="1F68B9E3" w14:textId="77777777" w:rsidR="00F44DD1" w:rsidRPr="00F44DD1" w:rsidRDefault="00F44DD1" w:rsidP="00F44DD1">
            <w:pPr>
              <w:jc w:val="both"/>
              <w:rPr>
                <w:color w:val="000000" w:themeColor="text1"/>
              </w:rPr>
            </w:pPr>
            <w:r w:rsidRPr="00F44DD1">
              <w:rPr>
                <w:color w:val="000000" w:themeColor="text1"/>
              </w:rPr>
              <w:t>Thời hạn giải quyết: 30 ngày làm việc kể từ ngày nhận đủ hồ sơ hợp lệ.</w:t>
            </w:r>
          </w:p>
          <w:p w14:paraId="0FAFF320" w14:textId="77777777" w:rsidR="00F44DD1" w:rsidRPr="00F44DD1" w:rsidRDefault="00F44DD1" w:rsidP="00F44DD1">
            <w:pPr>
              <w:jc w:val="both"/>
              <w:rPr>
                <w:color w:val="000000" w:themeColor="text1"/>
              </w:rPr>
            </w:pPr>
            <w:r w:rsidRPr="00F44DD1">
              <w:rPr>
                <w:color w:val="000000" w:themeColor="text1"/>
              </w:rPr>
              <w:t>1. Tổ chức kinh tế, cá nhân nộp 01 bộ hồ sơ đề nghị hỗ trợ về Bộ phận Tiếp nhận và Trả kết quả của Sở Khoa học và Công nghệ tại Trung tâm Phục vụ hành chính công tỉnh (thành phần hồ sơ theo quy định tại khoản 3 Điều 4, khoản 3 Điều 5, khoản 3 Điều 6, khoản 3 Điều 7 và khoản 3 Điều 8 của Nghị quyết này). Cách thức nộp hồ sơ trực tiếp, qua dịch vụ bưu chính công ích hoặc trực tuyến.</w:t>
            </w:r>
          </w:p>
          <w:p w14:paraId="6C0ED08D" w14:textId="77777777" w:rsidR="00F44DD1" w:rsidRPr="00F44DD1" w:rsidRDefault="00F44DD1" w:rsidP="00F44DD1">
            <w:pPr>
              <w:jc w:val="both"/>
              <w:rPr>
                <w:color w:val="000000" w:themeColor="text1"/>
              </w:rPr>
            </w:pPr>
            <w:r w:rsidRPr="00F44DD1">
              <w:rPr>
                <w:color w:val="000000" w:themeColor="text1"/>
              </w:rPr>
              <w:t>a) Trong thời hạn 03 ngày làm việc kể từ ngày nhận được hồ sơ đề nghị, Sở Khoa học và Công nghệ kiểm tra tính đầy đủ, hợp lệ của hồ sơ. Trường hợp hồ sơ chưa đầy đủ, hợp lệ, Sở Khoa học và Công nghệ thông báo bằng văn bản để tổ chức kinh tế, cá nhân bổ sung, hoàn thiện hồ sơ.</w:t>
            </w:r>
          </w:p>
          <w:p w14:paraId="0F63A314" w14:textId="77777777" w:rsidR="00F44DD1" w:rsidRPr="00F44DD1" w:rsidRDefault="00F44DD1" w:rsidP="00F44DD1">
            <w:pPr>
              <w:jc w:val="both"/>
              <w:rPr>
                <w:color w:val="000000" w:themeColor="text1"/>
              </w:rPr>
            </w:pPr>
            <w:r w:rsidRPr="00F44DD1">
              <w:rPr>
                <w:color w:val="000000" w:themeColor="text1"/>
              </w:rPr>
              <w:t xml:space="preserve">b) Trong thời hạn 15 ngày kể từ ngày Sở Khoa học và Công nghệ có văn bản yêu cầu bổ sung, hoàn thiện hồ sơ nhưng tổ chức kinh tế, cá nhân đề nghị hỗ trợ không hoàn thiện hồ sơ theo yêu </w:t>
            </w:r>
            <w:r w:rsidRPr="00F44DD1">
              <w:rPr>
                <w:color w:val="000000" w:themeColor="text1"/>
              </w:rPr>
              <w:lastRenderedPageBreak/>
              <w:t xml:space="preserve">cầu thì Sở Khoa học và Công nghệ ban có văn bản trả lại hồ sơ. </w:t>
            </w:r>
          </w:p>
          <w:p w14:paraId="7C73FD12" w14:textId="77777777" w:rsidR="00F44DD1" w:rsidRPr="00F44DD1" w:rsidRDefault="00F44DD1" w:rsidP="00F44DD1">
            <w:pPr>
              <w:jc w:val="both"/>
              <w:rPr>
                <w:color w:val="000000" w:themeColor="text1"/>
              </w:rPr>
            </w:pPr>
            <w:r w:rsidRPr="00F44DD1">
              <w:rPr>
                <w:color w:val="000000" w:themeColor="text1"/>
              </w:rPr>
              <w:t xml:space="preserve">2. Trong thời hạn 07 ngày làm việc kể từ ngày nhận đủ hồ sơ hợp lệ, Sở Khoa học và Công nghệ chủ trì, thành lập Hội đồng thẩm định hồ sơ. Chủ tịch Hội đồng thẩm định là lãnh đạo Sở Khoa học và Công nghệ; các thành viên là lãnh đạo Sở Tài chính và các sở, ngành liên quan; lãnh đạo Ủy ban nhân dân cấp xã nơi có dự án triển khai (nếu có). Khi cần thiết có thể mời các chuyên gia độc lập hoặc thành phần khác là thành viên. </w:t>
            </w:r>
          </w:p>
          <w:p w14:paraId="08C08E55" w14:textId="77777777" w:rsidR="00F44DD1" w:rsidRPr="00F44DD1" w:rsidRDefault="00F44DD1" w:rsidP="00F44DD1">
            <w:pPr>
              <w:jc w:val="both"/>
              <w:rPr>
                <w:color w:val="000000" w:themeColor="text1"/>
              </w:rPr>
            </w:pPr>
            <w:r w:rsidRPr="00F44DD1">
              <w:rPr>
                <w:color w:val="000000" w:themeColor="text1"/>
              </w:rPr>
              <w:t xml:space="preserve">3. Trong thời hạn 08 ngày làm việc kể từ khi Hội đồng được thành lập, Hội đồng thẩm định tổ chức thẩm định hồ sơ. </w:t>
            </w:r>
          </w:p>
          <w:p w14:paraId="5E2110D8" w14:textId="77777777" w:rsidR="00F44DD1" w:rsidRPr="00F44DD1" w:rsidRDefault="00F44DD1" w:rsidP="00F44DD1">
            <w:pPr>
              <w:jc w:val="both"/>
              <w:rPr>
                <w:color w:val="000000" w:themeColor="text1"/>
              </w:rPr>
            </w:pPr>
            <w:r w:rsidRPr="00F44DD1">
              <w:rPr>
                <w:color w:val="000000" w:themeColor="text1"/>
              </w:rPr>
              <w:t>4. Trường hợp hồ sơ đủ điều kiện, trong thời hạn 03 ngày làm việc kể từ ngày có kết quả thẩm định, Sở Khoa học và Công nghệ tổng hợp kết quả thẩm định, trình Chủ tịch Ủy ban nhân dân tỉnh xem xét, phê duyệt; Trường hợp hồ sơ không đủ điều kiện theo quy định, thì trong vòng 05 ngày làm việc kể từ khi thẩm định, Sở Khoa học và Công nghệ phải có văn bản trả lời và nêu rõ lý do cho tổ chức kinh tế, cá nhân biết.</w:t>
            </w:r>
          </w:p>
          <w:p w14:paraId="359010A0" w14:textId="77777777" w:rsidR="00F44DD1" w:rsidRPr="00F44DD1" w:rsidRDefault="00F44DD1" w:rsidP="00F44DD1">
            <w:pPr>
              <w:jc w:val="both"/>
              <w:rPr>
                <w:color w:val="000000" w:themeColor="text1"/>
              </w:rPr>
            </w:pPr>
            <w:r w:rsidRPr="00F44DD1">
              <w:rPr>
                <w:color w:val="000000" w:themeColor="text1"/>
              </w:rPr>
              <w:t xml:space="preserve">5. Trong thời hạn 07 ngày làm việc sau khi nhận được tờ trình của Sở Khoa học và Công nghệ, Chủ tịch Ủy ban nhân dân tỉnh quyết </w:t>
            </w:r>
            <w:r w:rsidRPr="00F44DD1">
              <w:rPr>
                <w:color w:val="000000" w:themeColor="text1"/>
              </w:rPr>
              <w:lastRenderedPageBreak/>
              <w:t xml:space="preserve">định hoặc ủy quyền cho người đứng đầu cơ quan chuyên môn thuộc Ủy ban nhân dân tỉnh phê duyệt dự án thuộc phạm vi quản lý. </w:t>
            </w:r>
          </w:p>
          <w:p w14:paraId="3A96E8E5" w14:textId="72DAA203" w:rsidR="00A10E40" w:rsidRDefault="00F44DD1" w:rsidP="00F44DD1">
            <w:pPr>
              <w:jc w:val="both"/>
              <w:rPr>
                <w:color w:val="000000" w:themeColor="text1"/>
                <w:lang w:val="en"/>
              </w:rPr>
            </w:pPr>
            <w:r w:rsidRPr="00F44DD1">
              <w:rPr>
                <w:color w:val="000000" w:themeColor="text1"/>
              </w:rPr>
              <w:t>6. Trong thời hạn 05 ngày làm việc kể từ ngày nhận được Quyết định phê duyệt của Chủ tịch Ủy ban nhân dân tỉnh, Sở Khoa học và Công nghệ có trách nhiệm thông báo cho tổ chức kinh tế, cá nhân theo quy định.</w:t>
            </w:r>
          </w:p>
        </w:tc>
        <w:tc>
          <w:tcPr>
            <w:tcW w:w="1732" w:type="pct"/>
            <w:tcBorders>
              <w:top w:val="nil"/>
              <w:left w:val="nil"/>
              <w:bottom w:val="single" w:sz="8" w:space="0" w:color="auto"/>
              <w:right w:val="single" w:sz="8" w:space="0" w:color="auto"/>
            </w:tcBorders>
            <w:hideMark/>
          </w:tcPr>
          <w:p w14:paraId="63C45BB4" w14:textId="77777777" w:rsidR="00D42A27" w:rsidRDefault="00D42A27">
            <w:pPr>
              <w:jc w:val="both"/>
              <w:rPr>
                <w:color w:val="000000" w:themeColor="text1"/>
              </w:rPr>
            </w:pPr>
          </w:p>
          <w:p w14:paraId="4A716B03" w14:textId="161CDB74" w:rsidR="00A10E40" w:rsidRDefault="00000000">
            <w:pPr>
              <w:jc w:val="both"/>
              <w:rPr>
                <w:color w:val="000000" w:themeColor="text1"/>
              </w:rPr>
            </w:pPr>
            <w:r>
              <w:rPr>
                <w:color w:val="000000" w:themeColor="text1"/>
              </w:rPr>
              <w:t>Quy định trình tự, thủ tục xét duyệt hỗ trợ theo 6 bước, do Sở Khoa học và Công nghệ chủ trì thẩm định và UBND tỉnh quyết định, nhằm bảo đảm công khai, minh bạch, đúng đối tượng. Quy trình xác định rõ trách nhiệm từng cơ quan từ tiếp nhận, thành lập Hội đồng, thẩm định, tổng hơp kết quả thẩm định, trình – phê duyệt đến thông báo kết quả cho tổ chức</w:t>
            </w:r>
            <w:r w:rsidR="00E05B26">
              <w:rPr>
                <w:color w:val="000000" w:themeColor="text1"/>
              </w:rPr>
              <w:t xml:space="preserve"> kinh tế, cá nhân</w:t>
            </w:r>
            <w:r>
              <w:rPr>
                <w:color w:val="000000" w:themeColor="text1"/>
              </w:rPr>
              <w:t>,</w:t>
            </w:r>
            <w:r w:rsidR="00E05B26">
              <w:rPr>
                <w:color w:val="000000" w:themeColor="text1"/>
              </w:rPr>
              <w:t xml:space="preserve"> nhóm cá nhân</w:t>
            </w:r>
            <w:r>
              <w:rPr>
                <w:color w:val="000000" w:themeColor="text1"/>
              </w:rPr>
              <w:t xml:space="preserve"> đồng thời khống chế thời gian xử lý ở từng bước. Qua đó tạo thuận lợi cho tổ chức, doanh nghiệp và nâng cao hiệu quả quản lý, giám sát nguồn ngân sách hỗ trợ.</w:t>
            </w:r>
          </w:p>
          <w:p w14:paraId="7C23396A" w14:textId="77777777" w:rsidR="00A10E40" w:rsidRDefault="00000000">
            <w:pPr>
              <w:jc w:val="both"/>
              <w:rPr>
                <w:color w:val="000000" w:themeColor="text1"/>
              </w:rPr>
            </w:pPr>
            <w:r>
              <w:rPr>
                <w:color w:val="000000" w:themeColor="text1"/>
              </w:rPr>
              <w:t>Cho phép tiếp nhận hồ sơ điện tử có chữ ký số; đồng bộ với quy định tiếp nhận, xử lý hồ sơ hành chính trên Cổng DVCQG</w:t>
            </w:r>
          </w:p>
          <w:p w14:paraId="6E5E83DA" w14:textId="77777777" w:rsidR="00A10E40" w:rsidRDefault="00A10E40">
            <w:pPr>
              <w:jc w:val="both"/>
              <w:rPr>
                <w:color w:val="000000" w:themeColor="text1"/>
                <w:lang w:val="en"/>
              </w:rPr>
            </w:pPr>
          </w:p>
          <w:p w14:paraId="3AF53536" w14:textId="77777777" w:rsidR="00A10E40" w:rsidRDefault="00A10E40">
            <w:pPr>
              <w:jc w:val="both"/>
              <w:rPr>
                <w:color w:val="000000" w:themeColor="text1"/>
                <w:lang w:val="en"/>
              </w:rPr>
            </w:pPr>
          </w:p>
          <w:p w14:paraId="6C072B8F" w14:textId="77777777" w:rsidR="00A10E40" w:rsidRDefault="00A10E40">
            <w:pPr>
              <w:jc w:val="both"/>
              <w:rPr>
                <w:color w:val="000000" w:themeColor="text1"/>
                <w:lang w:val="en"/>
              </w:rPr>
            </w:pPr>
          </w:p>
          <w:p w14:paraId="6A1F1012" w14:textId="77777777" w:rsidR="00A10E40" w:rsidRDefault="00A10E40">
            <w:pPr>
              <w:jc w:val="both"/>
              <w:rPr>
                <w:color w:val="000000" w:themeColor="text1"/>
                <w:lang w:val="en"/>
              </w:rPr>
            </w:pPr>
          </w:p>
          <w:p w14:paraId="44B87DF2" w14:textId="77777777" w:rsidR="00A10E40" w:rsidRDefault="00A10E40">
            <w:pPr>
              <w:jc w:val="both"/>
              <w:rPr>
                <w:color w:val="000000" w:themeColor="text1"/>
                <w:lang w:val="en"/>
              </w:rPr>
            </w:pPr>
          </w:p>
          <w:p w14:paraId="74C48CF8" w14:textId="77777777" w:rsidR="00A10E40" w:rsidRDefault="00A10E40">
            <w:pPr>
              <w:jc w:val="both"/>
              <w:rPr>
                <w:color w:val="000000" w:themeColor="text1"/>
                <w:lang w:val="en"/>
              </w:rPr>
            </w:pPr>
          </w:p>
          <w:p w14:paraId="3361010D" w14:textId="77777777" w:rsidR="00A10E40" w:rsidRDefault="00A10E40">
            <w:pPr>
              <w:jc w:val="both"/>
              <w:rPr>
                <w:color w:val="000000" w:themeColor="text1"/>
                <w:lang w:val="en"/>
              </w:rPr>
            </w:pPr>
          </w:p>
          <w:p w14:paraId="2B722C69" w14:textId="77777777" w:rsidR="00A10E40" w:rsidRDefault="00A10E40">
            <w:pPr>
              <w:jc w:val="both"/>
              <w:rPr>
                <w:color w:val="000000" w:themeColor="text1"/>
                <w:lang w:val="en"/>
              </w:rPr>
            </w:pPr>
          </w:p>
          <w:p w14:paraId="561E8612" w14:textId="77777777" w:rsidR="00A10E40" w:rsidRDefault="00A10E40">
            <w:pPr>
              <w:jc w:val="both"/>
              <w:rPr>
                <w:color w:val="000000" w:themeColor="text1"/>
                <w:lang w:val="en"/>
              </w:rPr>
            </w:pPr>
          </w:p>
          <w:p w14:paraId="6C0A36C7" w14:textId="77777777" w:rsidR="00A10E40" w:rsidRDefault="00A10E40">
            <w:pPr>
              <w:jc w:val="both"/>
              <w:rPr>
                <w:color w:val="000000" w:themeColor="text1"/>
                <w:lang w:val="en"/>
              </w:rPr>
            </w:pPr>
          </w:p>
          <w:p w14:paraId="5EE4731E" w14:textId="77777777" w:rsidR="00A10E40" w:rsidRDefault="00A10E40">
            <w:pPr>
              <w:jc w:val="both"/>
              <w:rPr>
                <w:color w:val="000000" w:themeColor="text1"/>
                <w:lang w:val="en"/>
              </w:rPr>
            </w:pPr>
          </w:p>
          <w:p w14:paraId="7D21256E" w14:textId="77777777" w:rsidR="00A10E40" w:rsidRDefault="00A10E40">
            <w:pPr>
              <w:jc w:val="both"/>
              <w:rPr>
                <w:color w:val="000000" w:themeColor="text1"/>
                <w:lang w:val="en"/>
              </w:rPr>
            </w:pPr>
          </w:p>
          <w:p w14:paraId="7BA5DD80" w14:textId="77777777" w:rsidR="00A10E40" w:rsidRDefault="00A10E40">
            <w:pPr>
              <w:jc w:val="both"/>
              <w:rPr>
                <w:color w:val="000000" w:themeColor="text1"/>
                <w:lang w:val="en"/>
              </w:rPr>
            </w:pPr>
          </w:p>
          <w:p w14:paraId="252F711C" w14:textId="77777777" w:rsidR="00A10E40" w:rsidRDefault="00A10E40">
            <w:pPr>
              <w:jc w:val="both"/>
              <w:rPr>
                <w:color w:val="000000" w:themeColor="text1"/>
                <w:lang w:val="en"/>
              </w:rPr>
            </w:pPr>
          </w:p>
          <w:p w14:paraId="28131185" w14:textId="77777777" w:rsidR="00A10E40" w:rsidRDefault="00A10E40">
            <w:pPr>
              <w:jc w:val="both"/>
              <w:rPr>
                <w:color w:val="000000" w:themeColor="text1"/>
                <w:lang w:val="en"/>
              </w:rPr>
            </w:pPr>
          </w:p>
          <w:p w14:paraId="7E93E6B1" w14:textId="77777777" w:rsidR="00A10E40" w:rsidRDefault="00A10E40">
            <w:pPr>
              <w:jc w:val="both"/>
              <w:rPr>
                <w:color w:val="000000" w:themeColor="text1"/>
                <w:lang w:val="en"/>
              </w:rPr>
            </w:pPr>
          </w:p>
          <w:p w14:paraId="0B060A2B" w14:textId="77777777" w:rsidR="00A10E40" w:rsidRDefault="00A10E40">
            <w:pPr>
              <w:jc w:val="both"/>
              <w:rPr>
                <w:color w:val="000000" w:themeColor="text1"/>
                <w:lang w:val="en"/>
              </w:rPr>
            </w:pPr>
          </w:p>
          <w:p w14:paraId="01C0BC76" w14:textId="77777777" w:rsidR="00A10E40" w:rsidRDefault="00A10E40">
            <w:pPr>
              <w:jc w:val="both"/>
              <w:rPr>
                <w:color w:val="000000" w:themeColor="text1"/>
                <w:lang w:val="en"/>
              </w:rPr>
            </w:pPr>
          </w:p>
          <w:p w14:paraId="5A0AAE1E" w14:textId="77777777" w:rsidR="00A10E40" w:rsidRDefault="00A10E40">
            <w:pPr>
              <w:jc w:val="both"/>
              <w:rPr>
                <w:color w:val="000000" w:themeColor="text1"/>
                <w:lang w:val="en"/>
              </w:rPr>
            </w:pPr>
          </w:p>
          <w:p w14:paraId="66C69807" w14:textId="77777777" w:rsidR="00A10E40" w:rsidRDefault="00A10E40">
            <w:pPr>
              <w:jc w:val="both"/>
              <w:rPr>
                <w:color w:val="000000" w:themeColor="text1"/>
                <w:lang w:val="en"/>
              </w:rPr>
            </w:pPr>
          </w:p>
          <w:p w14:paraId="6BC3414C" w14:textId="77777777" w:rsidR="00A10E40" w:rsidRDefault="00A10E40">
            <w:pPr>
              <w:jc w:val="both"/>
              <w:rPr>
                <w:color w:val="000000" w:themeColor="text1"/>
                <w:lang w:val="en"/>
              </w:rPr>
            </w:pPr>
          </w:p>
          <w:p w14:paraId="3CACEB02" w14:textId="77777777" w:rsidR="00A10E40" w:rsidRDefault="00A10E40">
            <w:pPr>
              <w:jc w:val="both"/>
              <w:rPr>
                <w:color w:val="000000" w:themeColor="text1"/>
                <w:lang w:val="en"/>
              </w:rPr>
            </w:pPr>
          </w:p>
          <w:p w14:paraId="50C082DE" w14:textId="77777777" w:rsidR="00A10E40" w:rsidRDefault="00A10E40">
            <w:pPr>
              <w:jc w:val="both"/>
              <w:rPr>
                <w:color w:val="000000" w:themeColor="text1"/>
                <w:lang w:val="en"/>
              </w:rPr>
            </w:pPr>
          </w:p>
          <w:p w14:paraId="04696202" w14:textId="77777777" w:rsidR="00A10E40" w:rsidRDefault="00A10E40">
            <w:pPr>
              <w:jc w:val="both"/>
              <w:rPr>
                <w:color w:val="000000" w:themeColor="text1"/>
                <w:lang w:val="en"/>
              </w:rPr>
            </w:pPr>
          </w:p>
          <w:p w14:paraId="59E194A8" w14:textId="77777777" w:rsidR="00A10E40" w:rsidRDefault="00A10E40">
            <w:pPr>
              <w:jc w:val="both"/>
              <w:rPr>
                <w:color w:val="000000" w:themeColor="text1"/>
                <w:lang w:val="en"/>
              </w:rPr>
            </w:pPr>
          </w:p>
          <w:p w14:paraId="3E10D822" w14:textId="77777777" w:rsidR="00A10E40" w:rsidRDefault="00A10E40">
            <w:pPr>
              <w:jc w:val="both"/>
              <w:rPr>
                <w:color w:val="000000" w:themeColor="text1"/>
                <w:lang w:val="en"/>
              </w:rPr>
            </w:pPr>
          </w:p>
          <w:p w14:paraId="274067CB" w14:textId="77777777" w:rsidR="00A10E40" w:rsidRDefault="00A10E40">
            <w:pPr>
              <w:jc w:val="both"/>
              <w:rPr>
                <w:color w:val="000000" w:themeColor="text1"/>
                <w:lang w:val="en"/>
              </w:rPr>
            </w:pPr>
          </w:p>
          <w:p w14:paraId="6CDAAF9C" w14:textId="77777777" w:rsidR="00A10E40" w:rsidRDefault="00A10E40">
            <w:pPr>
              <w:jc w:val="both"/>
              <w:rPr>
                <w:color w:val="000000" w:themeColor="text1"/>
                <w:lang w:val="en"/>
              </w:rPr>
            </w:pPr>
          </w:p>
          <w:p w14:paraId="1C8FDDD9" w14:textId="77777777" w:rsidR="00A10E40" w:rsidRDefault="00A10E40">
            <w:pPr>
              <w:jc w:val="both"/>
              <w:rPr>
                <w:color w:val="000000" w:themeColor="text1"/>
                <w:lang w:val="en"/>
              </w:rPr>
            </w:pPr>
          </w:p>
          <w:p w14:paraId="563E9024" w14:textId="77777777" w:rsidR="00A10E40" w:rsidRDefault="00A10E40">
            <w:pPr>
              <w:jc w:val="both"/>
              <w:rPr>
                <w:color w:val="000000" w:themeColor="text1"/>
                <w:lang w:val="en"/>
              </w:rPr>
            </w:pPr>
          </w:p>
          <w:p w14:paraId="392CABC4" w14:textId="77777777" w:rsidR="00A10E40" w:rsidRDefault="00A10E40">
            <w:pPr>
              <w:jc w:val="both"/>
              <w:rPr>
                <w:color w:val="000000" w:themeColor="text1"/>
                <w:lang w:val="en"/>
              </w:rPr>
            </w:pPr>
          </w:p>
          <w:p w14:paraId="01C64D42" w14:textId="77777777" w:rsidR="00A10E40" w:rsidRDefault="00A10E40">
            <w:pPr>
              <w:jc w:val="both"/>
              <w:rPr>
                <w:color w:val="000000" w:themeColor="text1"/>
                <w:lang w:val="en"/>
              </w:rPr>
            </w:pPr>
          </w:p>
          <w:p w14:paraId="2F8E824B" w14:textId="77777777" w:rsidR="00A10E40" w:rsidRDefault="00A10E40">
            <w:pPr>
              <w:jc w:val="both"/>
              <w:rPr>
                <w:color w:val="000000" w:themeColor="text1"/>
                <w:lang w:val="en"/>
              </w:rPr>
            </w:pPr>
          </w:p>
          <w:p w14:paraId="09293C43" w14:textId="77777777" w:rsidR="00A10E40" w:rsidRDefault="00A10E40">
            <w:pPr>
              <w:jc w:val="both"/>
              <w:rPr>
                <w:color w:val="000000" w:themeColor="text1"/>
                <w:lang w:val="en"/>
              </w:rPr>
            </w:pPr>
          </w:p>
          <w:p w14:paraId="0DF9859F" w14:textId="77777777" w:rsidR="00A10E40" w:rsidRDefault="00A10E40">
            <w:pPr>
              <w:jc w:val="both"/>
              <w:rPr>
                <w:color w:val="000000" w:themeColor="text1"/>
                <w:lang w:val="en"/>
              </w:rPr>
            </w:pPr>
          </w:p>
          <w:p w14:paraId="3887EFD7" w14:textId="77777777" w:rsidR="00A10E40" w:rsidRDefault="00A10E40">
            <w:pPr>
              <w:jc w:val="both"/>
              <w:rPr>
                <w:color w:val="000000" w:themeColor="text1"/>
                <w:lang w:val="en"/>
              </w:rPr>
            </w:pPr>
          </w:p>
        </w:tc>
      </w:tr>
      <w:tr w:rsidR="00A10E40" w14:paraId="289C6410"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3A49A954" w14:textId="77777777" w:rsidR="00A10E40" w:rsidRDefault="00000000" w:rsidP="00E07F6C">
            <w:pPr>
              <w:jc w:val="both"/>
              <w:rPr>
                <w:color w:val="000000" w:themeColor="text1"/>
              </w:rPr>
            </w:pPr>
            <w:r>
              <w:rPr>
                <w:color w:val="000000" w:themeColor="text1"/>
              </w:rPr>
              <w:lastRenderedPageBreak/>
              <w:t>Luật Ngân sách nhà nước 2025</w:t>
            </w:r>
          </w:p>
        </w:tc>
        <w:tc>
          <w:tcPr>
            <w:tcW w:w="1772" w:type="pct"/>
            <w:tcBorders>
              <w:top w:val="nil"/>
              <w:left w:val="nil"/>
              <w:bottom w:val="single" w:sz="8" w:space="0" w:color="auto"/>
              <w:right w:val="single" w:sz="8" w:space="0" w:color="auto"/>
            </w:tcBorders>
            <w:vAlign w:val="center"/>
          </w:tcPr>
          <w:p w14:paraId="6E738445" w14:textId="77777777" w:rsidR="004B2E07" w:rsidRPr="004B2E07" w:rsidRDefault="004B2E07" w:rsidP="004B2E07">
            <w:pPr>
              <w:jc w:val="both"/>
              <w:rPr>
                <w:b/>
                <w:color w:val="000000" w:themeColor="text1"/>
              </w:rPr>
            </w:pPr>
            <w:r w:rsidRPr="004B2E07">
              <w:rPr>
                <w:b/>
                <w:color w:val="000000" w:themeColor="text1"/>
              </w:rPr>
              <w:t>Điều 10. Giám sát và đánh giá</w:t>
            </w:r>
          </w:p>
          <w:p w14:paraId="60A64114" w14:textId="77777777" w:rsidR="004B2E07" w:rsidRPr="004B2E07" w:rsidRDefault="004B2E07" w:rsidP="004B2E07">
            <w:pPr>
              <w:jc w:val="both"/>
              <w:rPr>
                <w:bCs/>
                <w:color w:val="000000" w:themeColor="text1"/>
              </w:rPr>
            </w:pPr>
            <w:r w:rsidRPr="004B2E07">
              <w:rPr>
                <w:bCs/>
                <w:color w:val="000000" w:themeColor="text1"/>
              </w:rPr>
              <w:t>1. Tổ chức kinh tế được hỗ trợ kinh phí có trách nhiệm báo cáo định kỳ hoặc báo cáo đột xuất do Ủy ban nhân dân tỉnh quy định.</w:t>
            </w:r>
          </w:p>
          <w:p w14:paraId="754564BB" w14:textId="651B7966" w:rsidR="00A10E40" w:rsidRDefault="004B2E07" w:rsidP="004B2E07">
            <w:pPr>
              <w:jc w:val="both"/>
              <w:rPr>
                <w:bCs/>
                <w:color w:val="000000" w:themeColor="text1"/>
              </w:rPr>
            </w:pPr>
            <w:r w:rsidRPr="004B2E07">
              <w:rPr>
                <w:bCs/>
                <w:color w:val="000000" w:themeColor="text1"/>
              </w:rPr>
              <w:t>2. Ủy ban nhân dân tỉnh hoặc các cơ quan được ủy quyền tổ chức giám sát, kiểm tra, đánh giá định kỳ hoặc đột xuất; kết quả giám sát được công bố công khai theo quy định.</w:t>
            </w:r>
          </w:p>
        </w:tc>
        <w:tc>
          <w:tcPr>
            <w:tcW w:w="1732" w:type="pct"/>
            <w:tcBorders>
              <w:top w:val="nil"/>
              <w:left w:val="nil"/>
              <w:bottom w:val="single" w:sz="8" w:space="0" w:color="auto"/>
              <w:right w:val="single" w:sz="8" w:space="0" w:color="auto"/>
            </w:tcBorders>
            <w:vAlign w:val="center"/>
          </w:tcPr>
          <w:p w14:paraId="7313EC04" w14:textId="77777777" w:rsidR="00D759E2" w:rsidRDefault="004B2E07">
            <w:pPr>
              <w:jc w:val="both"/>
              <w:rPr>
                <w:color w:val="000000" w:themeColor="text1"/>
              </w:rPr>
            </w:pPr>
            <w:r w:rsidRPr="004B2E07">
              <w:rPr>
                <w:color w:val="000000" w:themeColor="text1"/>
              </w:rPr>
              <w:t>bảo đảm công tác quản lý, sử dụng kinh phí hỗ trợ đúng mục đích, đúng đối tượng và hiệu quả. Tổ chức kinh tế</w:t>
            </w:r>
            <w:r w:rsidR="00922CE3">
              <w:rPr>
                <w:color w:val="000000" w:themeColor="text1"/>
              </w:rPr>
              <w:t>, cá nhân, nhóm cá nhân</w:t>
            </w:r>
            <w:r w:rsidRPr="004B2E07">
              <w:rPr>
                <w:color w:val="000000" w:themeColor="text1"/>
              </w:rPr>
              <w:t xml:space="preserve"> được hỗ trợ có trách nhiệm thực hiện chế độ báo cáo định kỳ hoặc đột xuất để cơ quan quản lý theo dõi tình hình triển khai và kết quả thực hiện. </w:t>
            </w:r>
          </w:p>
          <w:p w14:paraId="770226EE" w14:textId="70B533E1" w:rsidR="00A10E40" w:rsidRDefault="00D759E2">
            <w:pPr>
              <w:jc w:val="both"/>
              <w:rPr>
                <w:color w:val="000000" w:themeColor="text1"/>
                <w:lang w:val="en"/>
              </w:rPr>
            </w:pPr>
            <w:r w:rsidRPr="00D759E2">
              <w:rPr>
                <w:color w:val="000000" w:themeColor="text1"/>
              </w:rPr>
              <w:t xml:space="preserve">Ủy ban nhân dân tỉnh hoặc các cơ quan được ủy quyền tổ chức giám sát, kiểm tra, đánh giá định kỳ hoặc đột xuất </w:t>
            </w:r>
            <w:r w:rsidR="004B2E07" w:rsidRPr="004B2E07">
              <w:rPr>
                <w:color w:val="000000" w:themeColor="text1"/>
              </w:rPr>
              <w:t xml:space="preserve">nhằm kịp thời phát hiện, xử lý các khó khăn, vướng mắc hoặc vi phạm phát sinh. </w:t>
            </w:r>
            <w:r w:rsidRPr="004B2E07">
              <w:rPr>
                <w:bCs/>
                <w:color w:val="000000" w:themeColor="text1"/>
              </w:rPr>
              <w:t>kết quả giám sát được công bố công khai</w:t>
            </w:r>
            <w:r w:rsidRPr="004B2E07">
              <w:rPr>
                <w:color w:val="000000" w:themeColor="text1"/>
              </w:rPr>
              <w:t xml:space="preserve"> </w:t>
            </w:r>
            <w:r w:rsidR="004B2E07" w:rsidRPr="004B2E07">
              <w:rPr>
                <w:color w:val="000000" w:themeColor="text1"/>
              </w:rPr>
              <w:t>góp phần nâng cao tính minh bạch, trách nhiệm giải trình và hiệu quả thực hiện chính sách hỗ trợ.</w:t>
            </w:r>
          </w:p>
        </w:tc>
      </w:tr>
      <w:tr w:rsidR="00A10E40" w14:paraId="7A25D6F0"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12B77E13" w14:textId="77777777" w:rsidR="00A10E40" w:rsidRDefault="00000000" w:rsidP="00E07F6C">
            <w:pPr>
              <w:jc w:val="both"/>
              <w:rPr>
                <w:color w:val="000000" w:themeColor="text1"/>
              </w:rPr>
            </w:pPr>
            <w:r>
              <w:rPr>
                <w:color w:val="000000" w:themeColor="text1"/>
              </w:rPr>
              <w:t>Điều 12 Luật Công nghiệp công nghệ số năm 2025</w:t>
            </w:r>
          </w:p>
        </w:tc>
        <w:tc>
          <w:tcPr>
            <w:tcW w:w="1772" w:type="pct"/>
            <w:tcBorders>
              <w:top w:val="nil"/>
              <w:left w:val="nil"/>
              <w:bottom w:val="single" w:sz="8" w:space="0" w:color="auto"/>
              <w:right w:val="single" w:sz="8" w:space="0" w:color="auto"/>
            </w:tcBorders>
            <w:vAlign w:val="center"/>
          </w:tcPr>
          <w:p w14:paraId="246C6496" w14:textId="47D06040" w:rsidR="00A10E40" w:rsidRDefault="00000000">
            <w:pPr>
              <w:pStyle w:val="Heading2"/>
              <w:spacing w:before="120" w:after="0"/>
              <w:jc w:val="both"/>
              <w:rPr>
                <w:rFonts w:ascii="Times New Roman" w:hAnsi="Times New Roman"/>
                <w:i w:val="0"/>
                <w:iCs w:val="0"/>
                <w:color w:val="000000" w:themeColor="text1"/>
              </w:rPr>
            </w:pPr>
            <w:r>
              <w:rPr>
                <w:rFonts w:ascii="Times New Roman" w:hAnsi="Times New Roman"/>
                <w:i w:val="0"/>
                <w:iCs w:val="0"/>
                <w:color w:val="000000" w:themeColor="text1"/>
              </w:rPr>
              <w:t>Điều 1</w:t>
            </w:r>
            <w:r w:rsidR="00C44342">
              <w:rPr>
                <w:rFonts w:ascii="Times New Roman" w:hAnsi="Times New Roman"/>
                <w:i w:val="0"/>
                <w:iCs w:val="0"/>
                <w:color w:val="000000" w:themeColor="text1"/>
              </w:rPr>
              <w:t>1</w:t>
            </w:r>
            <w:r>
              <w:rPr>
                <w:rFonts w:ascii="Times New Roman" w:hAnsi="Times New Roman"/>
                <w:i w:val="0"/>
                <w:iCs w:val="0"/>
                <w:color w:val="000000" w:themeColor="text1"/>
              </w:rPr>
              <w:t>. Xử lý vi phạm và hoàn trả kinh phí</w:t>
            </w:r>
          </w:p>
          <w:p w14:paraId="6D5BA57B" w14:textId="77777777" w:rsidR="00A10E40" w:rsidRDefault="00000000">
            <w:pPr>
              <w:pStyle w:val="ListNumber"/>
              <w:numPr>
                <w:ilvl w:val="0"/>
                <w:numId w:val="0"/>
              </w:numPr>
              <w:spacing w:before="120"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Trường hợp tổ chức, doanh nghiệp nhận hỗ trợ mà không thực hiện đúng cam kết, không triển khai dự án, sử dụng vốn không đúng mục </w:t>
            </w:r>
            <w:r>
              <w:rPr>
                <w:rFonts w:ascii="Times New Roman" w:hAnsi="Times New Roman" w:cs="Times New Roman"/>
                <w:color w:val="000000" w:themeColor="text1"/>
                <w:sz w:val="28"/>
                <w:szCs w:val="28"/>
              </w:rPr>
              <w:lastRenderedPageBreak/>
              <w:t>đích, rút vốn trước thời hạn cam kết, vi phạm Điều 12 Luật Công nghiệp công nghệ số thì Ủy ban nhân dân tỉnh thu hồi toàn bộ kinh phí hỗ trợ đã giải ngân và xử lý theo quy định pháp luật.</w:t>
            </w:r>
          </w:p>
          <w:p w14:paraId="6FE85B76" w14:textId="77777777" w:rsidR="00A10E40" w:rsidRDefault="00000000">
            <w:pPr>
              <w:pStyle w:val="ListNumber"/>
              <w:numPr>
                <w:ilvl w:val="0"/>
                <w:numId w:val="0"/>
              </w:numPr>
              <w:spacing w:before="120" w:after="0" w:line="240" w:lineRule="auto"/>
              <w:jc w:val="both"/>
              <w:rPr>
                <w:b/>
                <w:color w:val="000000" w:themeColor="text1"/>
              </w:rPr>
            </w:pPr>
            <w:r>
              <w:rPr>
                <w:rFonts w:ascii="Times New Roman" w:hAnsi="Times New Roman" w:cs="Times New Roman"/>
                <w:color w:val="000000" w:themeColor="text1"/>
                <w:sz w:val="28"/>
                <w:szCs w:val="28"/>
              </w:rPr>
              <w:t>2. Trường hợp có hành vi gian dối, hợp thức hóa chứng từ giả mạo để chiếm đoạt kinh phí hỗ trợ thì bị xử lý theo quy định của pháp luật.</w:t>
            </w:r>
          </w:p>
        </w:tc>
        <w:tc>
          <w:tcPr>
            <w:tcW w:w="1732" w:type="pct"/>
            <w:tcBorders>
              <w:top w:val="nil"/>
              <w:left w:val="nil"/>
              <w:bottom w:val="single" w:sz="8" w:space="0" w:color="auto"/>
              <w:right w:val="single" w:sz="8" w:space="0" w:color="auto"/>
            </w:tcBorders>
            <w:vAlign w:val="center"/>
          </w:tcPr>
          <w:p w14:paraId="4009C0C4" w14:textId="2FF6ED87" w:rsidR="00A10E40" w:rsidRDefault="00000000">
            <w:pPr>
              <w:jc w:val="both"/>
              <w:rPr>
                <w:color w:val="000000" w:themeColor="text1"/>
              </w:rPr>
            </w:pPr>
            <w:r>
              <w:rPr>
                <w:color w:val="000000" w:themeColor="text1"/>
              </w:rPr>
              <w:lastRenderedPageBreak/>
              <w:t>Quy định về xử lý vi phạm và hoàn trả kinh phí nhằm bảo đảm tính ràng buộc trách nhiệm của tổ chức</w:t>
            </w:r>
            <w:r w:rsidR="00CB5D78">
              <w:rPr>
                <w:color w:val="000000" w:themeColor="text1"/>
              </w:rPr>
              <w:t xml:space="preserve"> kinh tế, cá nhân, doanh nghiệp</w:t>
            </w:r>
            <w:r>
              <w:rPr>
                <w:color w:val="000000" w:themeColor="text1"/>
              </w:rPr>
              <w:t xml:space="preserve"> trong quá trình nhận và sử dụng hỗ trợ từ ngân </w:t>
            </w:r>
            <w:r>
              <w:rPr>
                <w:color w:val="000000" w:themeColor="text1"/>
              </w:rPr>
              <w:lastRenderedPageBreak/>
              <w:t>sách nhà nước. Trường hợp vi phạm cam kết, sử dụng vốn sai mục đích hoặc không triển khai dự án sẽ bị thu hồi toàn bộ kinh phí và xử lý theo quy định; đồng thời, các hành vi gian dối, làm giả hồ sơ, chứng từ để trục lợi chính sách sẽ bị xử lý nghiêm theo pháp luật.</w:t>
            </w:r>
          </w:p>
          <w:p w14:paraId="513505A1" w14:textId="77777777" w:rsidR="00A10E40" w:rsidRDefault="00A10E40">
            <w:pPr>
              <w:jc w:val="both"/>
              <w:rPr>
                <w:color w:val="000000" w:themeColor="text1"/>
                <w:lang w:val="en"/>
              </w:rPr>
            </w:pPr>
          </w:p>
        </w:tc>
      </w:tr>
      <w:tr w:rsidR="00A10E40" w14:paraId="13F9B479" w14:textId="77777777">
        <w:trPr>
          <w:tblCellSpacing w:w="0" w:type="dxa"/>
        </w:trPr>
        <w:tc>
          <w:tcPr>
            <w:tcW w:w="1496" w:type="pct"/>
            <w:tcBorders>
              <w:top w:val="nil"/>
              <w:left w:val="single" w:sz="8" w:space="0" w:color="auto"/>
              <w:bottom w:val="single" w:sz="8" w:space="0" w:color="auto"/>
              <w:right w:val="single" w:sz="8" w:space="0" w:color="auto"/>
            </w:tcBorders>
            <w:vAlign w:val="center"/>
          </w:tcPr>
          <w:p w14:paraId="18B3B325" w14:textId="77777777" w:rsidR="00A10E40" w:rsidRDefault="00000000" w:rsidP="00E07F6C">
            <w:pPr>
              <w:jc w:val="both"/>
              <w:rPr>
                <w:color w:val="000000" w:themeColor="text1"/>
              </w:rPr>
            </w:pPr>
            <w:r>
              <w:rPr>
                <w:color w:val="000000" w:themeColor="text1"/>
              </w:rPr>
              <w:lastRenderedPageBreak/>
              <w:t>Luật Ngân sách nhà nước 2025</w:t>
            </w:r>
          </w:p>
        </w:tc>
        <w:tc>
          <w:tcPr>
            <w:tcW w:w="1772" w:type="pct"/>
            <w:tcBorders>
              <w:top w:val="nil"/>
              <w:left w:val="nil"/>
              <w:bottom w:val="single" w:sz="8" w:space="0" w:color="auto"/>
              <w:right w:val="single" w:sz="8" w:space="0" w:color="auto"/>
            </w:tcBorders>
            <w:vAlign w:val="center"/>
          </w:tcPr>
          <w:p w14:paraId="40EC52F4" w14:textId="20CEED26" w:rsidR="00A10E40" w:rsidRDefault="00000000">
            <w:pPr>
              <w:jc w:val="both"/>
              <w:rPr>
                <w:b/>
                <w:color w:val="000000" w:themeColor="text1"/>
              </w:rPr>
            </w:pPr>
            <w:r>
              <w:rPr>
                <w:b/>
                <w:color w:val="000000" w:themeColor="text1"/>
              </w:rPr>
              <w:t>Điều 1</w:t>
            </w:r>
            <w:r w:rsidR="00C44342">
              <w:rPr>
                <w:b/>
                <w:color w:val="000000" w:themeColor="text1"/>
              </w:rPr>
              <w:t>2</w:t>
            </w:r>
            <w:r>
              <w:rPr>
                <w:b/>
                <w:color w:val="000000" w:themeColor="text1"/>
              </w:rPr>
              <w:t>. Kinh phí thực hiện</w:t>
            </w:r>
          </w:p>
          <w:p w14:paraId="4537438A" w14:textId="77777777" w:rsidR="00A10E40" w:rsidRDefault="00000000">
            <w:pPr>
              <w:jc w:val="both"/>
              <w:rPr>
                <w:color w:val="000000" w:themeColor="text1"/>
                <w:lang w:val="en"/>
              </w:rPr>
            </w:pPr>
            <w:r>
              <w:rPr>
                <w:bCs/>
                <w:color w:val="000000" w:themeColor="text1"/>
              </w:rPr>
              <w:t>Nguồn kinh phí thực hiện từ ngân sách tỉnh và các nguồn kinh phí hợp pháp khác theo quy định của pháp luật</w:t>
            </w:r>
          </w:p>
        </w:tc>
        <w:tc>
          <w:tcPr>
            <w:tcW w:w="1732" w:type="pct"/>
            <w:tcBorders>
              <w:top w:val="nil"/>
              <w:left w:val="nil"/>
              <w:bottom w:val="single" w:sz="8" w:space="0" w:color="auto"/>
              <w:right w:val="single" w:sz="8" w:space="0" w:color="auto"/>
            </w:tcBorders>
            <w:vAlign w:val="center"/>
          </w:tcPr>
          <w:p w14:paraId="7426EA5C" w14:textId="77777777" w:rsidR="00A10E40" w:rsidRDefault="00000000">
            <w:pPr>
              <w:jc w:val="both"/>
              <w:rPr>
                <w:color w:val="000000" w:themeColor="text1"/>
                <w:lang w:val="en"/>
              </w:rPr>
            </w:pPr>
            <w:r>
              <w:rPr>
                <w:color w:val="000000" w:themeColor="text1"/>
                <w:lang w:val="en"/>
              </w:rPr>
              <w:t>Quy định nguồn kinh phí từ ngân sách địa phương và nguồn hợp pháp khác. Bảo đảm phù hợp khả năng cân đối ngân sách, không tạo nghĩa vụ chi vượt khả năng.</w:t>
            </w:r>
          </w:p>
        </w:tc>
      </w:tr>
    </w:tbl>
    <w:p w14:paraId="6D8D52E8" w14:textId="77777777" w:rsidR="00A10E40" w:rsidRDefault="00A10E40">
      <w:pPr>
        <w:spacing w:line="276" w:lineRule="auto"/>
        <w:ind w:firstLine="720"/>
        <w:jc w:val="both"/>
        <w:rPr>
          <w:bCs/>
          <w:iCs/>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gridCol w:w="6061"/>
      </w:tblGrid>
      <w:tr w:rsidR="00A10E40" w14:paraId="59AEC3B6" w14:textId="77777777">
        <w:trPr>
          <w:trHeight w:val="2168"/>
          <w:jc w:val="center"/>
        </w:trPr>
        <w:tc>
          <w:tcPr>
            <w:tcW w:w="8505" w:type="dxa"/>
            <w:tcBorders>
              <w:top w:val="nil"/>
              <w:left w:val="nil"/>
              <w:bottom w:val="nil"/>
              <w:right w:val="nil"/>
            </w:tcBorders>
          </w:tcPr>
          <w:p w14:paraId="61B27D06" w14:textId="77777777" w:rsidR="00A10E40" w:rsidRDefault="00000000">
            <w:pPr>
              <w:rPr>
                <w:b/>
                <w:bCs/>
                <w:i/>
                <w:iCs/>
                <w:color w:val="000000" w:themeColor="text1"/>
                <w:sz w:val="24"/>
              </w:rPr>
            </w:pPr>
            <w:r>
              <w:rPr>
                <w:b/>
                <w:bCs/>
                <w:i/>
                <w:iCs/>
                <w:color w:val="000000" w:themeColor="text1"/>
                <w:sz w:val="24"/>
              </w:rPr>
              <w:t>Nơi nhận:</w:t>
            </w:r>
          </w:p>
          <w:p w14:paraId="17733B01" w14:textId="77777777" w:rsidR="00A10E40" w:rsidRDefault="00000000">
            <w:pPr>
              <w:spacing w:before="120"/>
              <w:rPr>
                <w:color w:val="000000" w:themeColor="text1"/>
                <w:sz w:val="22"/>
              </w:rPr>
            </w:pPr>
            <w:r>
              <w:rPr>
                <w:color w:val="000000" w:themeColor="text1"/>
                <w:sz w:val="22"/>
              </w:rPr>
              <w:t>- UBND tỉnh;</w:t>
            </w:r>
          </w:p>
          <w:p w14:paraId="3AAB5773" w14:textId="77777777" w:rsidR="00A10E40" w:rsidRDefault="00000000">
            <w:pPr>
              <w:rPr>
                <w:color w:val="000000" w:themeColor="text1"/>
                <w:sz w:val="22"/>
              </w:rPr>
            </w:pPr>
            <w:r>
              <w:rPr>
                <w:color w:val="000000" w:themeColor="text1"/>
                <w:sz w:val="22"/>
              </w:rPr>
              <w:t>- Sở Tư pháp;</w:t>
            </w:r>
          </w:p>
          <w:p w14:paraId="5A46B88F" w14:textId="77777777" w:rsidR="00A10E40" w:rsidRDefault="00000000">
            <w:pPr>
              <w:rPr>
                <w:color w:val="000000" w:themeColor="text1"/>
                <w:sz w:val="22"/>
              </w:rPr>
            </w:pPr>
            <w:r>
              <w:rPr>
                <w:color w:val="000000" w:themeColor="text1"/>
                <w:sz w:val="22"/>
              </w:rPr>
              <w:t>- Lãnh đạo Sở;</w:t>
            </w:r>
          </w:p>
          <w:p w14:paraId="6623215C" w14:textId="77777777" w:rsidR="00A10E40" w:rsidRDefault="00000000">
            <w:pPr>
              <w:rPr>
                <w:color w:val="000000" w:themeColor="text1"/>
                <w:sz w:val="22"/>
              </w:rPr>
            </w:pPr>
            <w:r>
              <w:rPr>
                <w:color w:val="000000" w:themeColor="text1"/>
                <w:sz w:val="22"/>
              </w:rPr>
              <w:t>- Các phòng, đơn vị thuộc Sở;</w:t>
            </w:r>
          </w:p>
          <w:p w14:paraId="6CC3B756" w14:textId="77777777" w:rsidR="00A10E40" w:rsidRDefault="00000000">
            <w:pPr>
              <w:rPr>
                <w:color w:val="000000" w:themeColor="text1"/>
                <w:sz w:val="22"/>
              </w:rPr>
            </w:pPr>
            <w:r>
              <w:rPr>
                <w:color w:val="000000" w:themeColor="text1"/>
                <w:sz w:val="22"/>
              </w:rPr>
              <w:t>- Lưu: VT, CĐS.</w:t>
            </w:r>
          </w:p>
        </w:tc>
        <w:tc>
          <w:tcPr>
            <w:tcW w:w="6061" w:type="dxa"/>
            <w:tcBorders>
              <w:top w:val="nil"/>
              <w:left w:val="nil"/>
              <w:bottom w:val="nil"/>
              <w:right w:val="nil"/>
            </w:tcBorders>
          </w:tcPr>
          <w:p w14:paraId="2B5D542E" w14:textId="77777777" w:rsidR="00A10E40" w:rsidRDefault="00000000">
            <w:pPr>
              <w:jc w:val="center"/>
              <w:rPr>
                <w:b/>
                <w:bCs/>
                <w:color w:val="000000" w:themeColor="text1"/>
              </w:rPr>
            </w:pPr>
            <w:r>
              <w:rPr>
                <w:b/>
                <w:bCs/>
                <w:color w:val="000000" w:themeColor="text1"/>
              </w:rPr>
              <w:t>KT. GIÁM ĐỐC</w:t>
            </w:r>
          </w:p>
          <w:p w14:paraId="36733EF4" w14:textId="77777777" w:rsidR="00A10E40" w:rsidRDefault="00000000">
            <w:pPr>
              <w:jc w:val="center"/>
              <w:rPr>
                <w:b/>
                <w:bCs/>
                <w:color w:val="000000" w:themeColor="text1"/>
              </w:rPr>
            </w:pPr>
            <w:r>
              <w:rPr>
                <w:b/>
                <w:bCs/>
                <w:color w:val="000000" w:themeColor="text1"/>
              </w:rPr>
              <w:t>PHÓ GIÁM ĐỐC</w:t>
            </w:r>
          </w:p>
          <w:p w14:paraId="7E42F319" w14:textId="77777777" w:rsidR="00A10E40" w:rsidRDefault="00A10E40">
            <w:pPr>
              <w:jc w:val="center"/>
              <w:rPr>
                <w:b/>
                <w:bCs/>
                <w:color w:val="000000" w:themeColor="text1"/>
                <w:sz w:val="26"/>
              </w:rPr>
            </w:pPr>
          </w:p>
          <w:p w14:paraId="4A53A6B2" w14:textId="77777777" w:rsidR="00A10E40" w:rsidRDefault="00A10E40">
            <w:pPr>
              <w:jc w:val="center"/>
              <w:rPr>
                <w:b/>
                <w:bCs/>
                <w:color w:val="000000" w:themeColor="text1"/>
                <w:sz w:val="26"/>
              </w:rPr>
            </w:pPr>
          </w:p>
          <w:p w14:paraId="062EDCF9" w14:textId="77777777" w:rsidR="00A10E40" w:rsidRDefault="00A10E40">
            <w:pPr>
              <w:rPr>
                <w:b/>
                <w:bCs/>
                <w:color w:val="000000" w:themeColor="text1"/>
                <w:sz w:val="2"/>
                <w:szCs w:val="26"/>
              </w:rPr>
            </w:pPr>
          </w:p>
          <w:p w14:paraId="4EDFFBEC" w14:textId="77777777" w:rsidR="00A10E40" w:rsidRDefault="00A10E40">
            <w:pPr>
              <w:rPr>
                <w:b/>
                <w:bCs/>
                <w:color w:val="000000" w:themeColor="text1"/>
                <w:sz w:val="2"/>
                <w:szCs w:val="26"/>
              </w:rPr>
            </w:pPr>
          </w:p>
          <w:p w14:paraId="01D060CF" w14:textId="77777777" w:rsidR="00A10E40" w:rsidRDefault="00A10E40">
            <w:pPr>
              <w:jc w:val="center"/>
              <w:rPr>
                <w:color w:val="000000" w:themeColor="text1"/>
              </w:rPr>
            </w:pPr>
          </w:p>
          <w:p w14:paraId="321E9109" w14:textId="77777777" w:rsidR="00A10E40" w:rsidRDefault="00000000">
            <w:pPr>
              <w:jc w:val="center"/>
              <w:rPr>
                <w:color w:val="000000" w:themeColor="text1"/>
              </w:rPr>
            </w:pPr>
            <w:r>
              <w:rPr>
                <w:b/>
                <w:bCs/>
                <w:color w:val="000000" w:themeColor="text1"/>
              </w:rPr>
              <w:t>Nguyễn Gia Phong</w:t>
            </w:r>
          </w:p>
        </w:tc>
      </w:tr>
    </w:tbl>
    <w:p w14:paraId="20970BDD" w14:textId="77777777" w:rsidR="00A10E40" w:rsidRDefault="00000000">
      <w:pPr>
        <w:tabs>
          <w:tab w:val="left" w:pos="5100"/>
        </w:tabs>
        <w:rPr>
          <w:color w:val="000000" w:themeColor="text1"/>
        </w:rPr>
      </w:pPr>
      <w:r>
        <w:rPr>
          <w:color w:val="000000" w:themeColor="text1"/>
        </w:rPr>
        <w:tab/>
      </w:r>
    </w:p>
    <w:sectPr w:rsidR="00A10E40">
      <w:headerReference w:type="default" r:id="rId8"/>
      <w:pgSz w:w="16840" w:h="11907"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52723" w14:textId="77777777" w:rsidR="00731B6B" w:rsidRDefault="00731B6B">
      <w:r>
        <w:separator/>
      </w:r>
    </w:p>
  </w:endnote>
  <w:endnote w:type="continuationSeparator" w:id="0">
    <w:p w14:paraId="6C2A0145" w14:textId="77777777" w:rsidR="00731B6B" w:rsidRDefault="0073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9BAB" w14:textId="77777777" w:rsidR="00731B6B" w:rsidRDefault="00731B6B">
      <w:r>
        <w:separator/>
      </w:r>
    </w:p>
  </w:footnote>
  <w:footnote w:type="continuationSeparator" w:id="0">
    <w:p w14:paraId="5C30E635" w14:textId="77777777" w:rsidR="00731B6B" w:rsidRDefault="00731B6B">
      <w:r>
        <w:continuationSeparator/>
      </w:r>
    </w:p>
  </w:footnote>
  <w:footnote w:id="1">
    <w:p w14:paraId="50ECE79D" w14:textId="77777777" w:rsidR="00DC19DC" w:rsidRDefault="00DC19DC" w:rsidP="00DC19DC">
      <w:pPr>
        <w:pStyle w:val="FootnoteText"/>
        <w:jc w:val="both"/>
      </w:pPr>
      <w:r>
        <w:rPr>
          <w:rStyle w:val="FootnoteReference"/>
        </w:rPr>
        <w:footnoteRef/>
      </w:r>
      <w:r>
        <w:t xml:space="preserve"> 3. Địa phương có chính sách hỗ trợ phát triển nhân lực công nghiệp công nghệ số làm việc tại các dự án nghiên cứu, sản xuất sản phẩm công nghệ số trọng điểm, chip bán dẫn, hệ thống trí tuệ nhân tạo như sau:</w:t>
      </w:r>
    </w:p>
    <w:p w14:paraId="270F239A" w14:textId="77777777" w:rsidR="00DC19DC" w:rsidRDefault="00DC19DC" w:rsidP="00DC19DC">
      <w:pPr>
        <w:pStyle w:val="FootnoteText"/>
        <w:jc w:val="both"/>
      </w:pPr>
      <w:r>
        <w:t>a) Hỗ trợ một phần chi phí thuê nhân lực công nghiệp công nghệ số chất lượng cao;</w:t>
      </w:r>
    </w:p>
    <w:p w14:paraId="15B6AE77" w14:textId="3CF7F48B" w:rsidR="00DC19DC" w:rsidRDefault="00DC19DC" w:rsidP="00DC19DC">
      <w:pPr>
        <w:pStyle w:val="FootnoteText"/>
        <w:jc w:val="both"/>
      </w:pPr>
      <w:r>
        <w:t>b) Hỗ trợ một phần chi phí đào tạo, đào tạo lại, bồi dưỡng nâng cao chất lượng nguồn nhân lực của doanh nghiệp.</w:t>
      </w:r>
    </w:p>
  </w:footnote>
  <w:footnote w:id="2">
    <w:p w14:paraId="598932BD" w14:textId="157B2773" w:rsidR="00A73BB7" w:rsidRDefault="00A73BB7" w:rsidP="00A73BB7">
      <w:pPr>
        <w:pStyle w:val="FootnoteText"/>
        <w:jc w:val="both"/>
      </w:pPr>
      <w:r>
        <w:rPr>
          <w:rStyle w:val="FootnoteReference"/>
        </w:rPr>
        <w:footnoteRef/>
      </w:r>
      <w:r>
        <w:t xml:space="preserve"> </w:t>
      </w:r>
      <w:r w:rsidRPr="00A73BB7">
        <w:t>4. Dự án sản xuất sản phẩm công nghệ số trọng điểm; dự án nghiên cứu và phát triển, thiết kế, sản xuất, đóng gói, kiểm thử sản phẩm chip bán dẫn; dự án xây dựng trung tâm dữ liệu trí tuệ nhân tạo được nhà nước hỗ trợ trực tiếp chi phí đầu tư xây dựng nhà máy, hạ tầng kỹ thuật, trang thiết bị máy móc từ nguồn chi đầu tư phát triển từ ngân sách địa phương theo quy định của pháp luật về ngân sách nhà nước và các quy định pháp luật khác có liên quan.</w:t>
      </w:r>
    </w:p>
  </w:footnote>
  <w:footnote w:id="3">
    <w:p w14:paraId="2B2B4B77" w14:textId="77777777" w:rsidR="007D1844" w:rsidRDefault="007D1844" w:rsidP="007D1844">
      <w:pPr>
        <w:pStyle w:val="FootnoteText"/>
        <w:jc w:val="both"/>
      </w:pPr>
      <w:r>
        <w:rPr>
          <w:rStyle w:val="FootnoteReference"/>
        </w:rPr>
        <w:footnoteRef/>
      </w:r>
      <w:r>
        <w:t xml:space="preserve"> 2. Dự án khởi nghiệp sáng tạo trong công nghiệp công nghệ số được hỗ trợ kinh phí trực tiếp từ ngân sách địa phương theo quy định của Luật Ngân sách nhà nước hoặc từ Chương trình phát triển công nghiệp công nghệ số cho các hoạt động bao gồm:</w:t>
      </w:r>
    </w:p>
    <w:p w14:paraId="51E28D5A" w14:textId="77777777" w:rsidR="007D1844" w:rsidRDefault="007D1844" w:rsidP="007D1844">
      <w:pPr>
        <w:pStyle w:val="FootnoteText"/>
        <w:jc w:val="both"/>
      </w:pPr>
      <w:r>
        <w:t>a) Đào tạo phát triển nguồn nhân lực công nghiệp công nghệ số;</w:t>
      </w:r>
    </w:p>
    <w:p w14:paraId="1BC993F2" w14:textId="77777777" w:rsidR="007D1844" w:rsidRDefault="007D1844" w:rsidP="007D1844">
      <w:pPr>
        <w:pStyle w:val="FootnoteText"/>
        <w:jc w:val="both"/>
      </w:pPr>
      <w:r>
        <w:t>b) Thu hút nguồn nhân lực công nghiệp công nghệ số chất lượng cao, nhân tài công nghệ số;</w:t>
      </w:r>
    </w:p>
    <w:p w14:paraId="119CE585" w14:textId="77777777" w:rsidR="007D1844" w:rsidRDefault="007D1844" w:rsidP="007D1844">
      <w:pPr>
        <w:pStyle w:val="FootnoteText"/>
        <w:jc w:val="both"/>
      </w:pPr>
      <w:r>
        <w:t>c) Nghiên cứu và phát triển; sản xuất thử nghiệm;</w:t>
      </w:r>
    </w:p>
    <w:p w14:paraId="51ED4A43" w14:textId="77777777" w:rsidR="007D1844" w:rsidRDefault="007D1844" w:rsidP="007D1844">
      <w:pPr>
        <w:pStyle w:val="FootnoteText"/>
        <w:jc w:val="both"/>
      </w:pPr>
      <w:r>
        <w:t>d) Tư vấn khởi nghiệp;</w:t>
      </w:r>
    </w:p>
    <w:p w14:paraId="236A374B" w14:textId="13330D1B" w:rsidR="007D1844" w:rsidRDefault="007D1844" w:rsidP="007D1844">
      <w:pPr>
        <w:pStyle w:val="FootnoteText"/>
        <w:jc w:val="both"/>
      </w:pPr>
      <w:r>
        <w:t>đ) Mua công nghệ và đổi mới công nghệ.</w:t>
      </w:r>
    </w:p>
  </w:footnote>
  <w:footnote w:id="4">
    <w:p w14:paraId="5BBB7627" w14:textId="6F7D1C4E" w:rsidR="00A73BB7" w:rsidRDefault="00A73BB7" w:rsidP="00A73BB7">
      <w:pPr>
        <w:pStyle w:val="FootnoteText"/>
        <w:jc w:val="both"/>
      </w:pPr>
      <w:r>
        <w:rPr>
          <w:rStyle w:val="FootnoteReference"/>
        </w:rPr>
        <w:footnoteRef/>
      </w:r>
      <w:r>
        <w:t xml:space="preserve"> </w:t>
      </w:r>
      <w:bookmarkStart w:id="0" w:name="khoan_2_39"/>
      <w:r w:rsidRPr="00A73BB7">
        <w:t>2. Doanh nghiệp thực hiện dự án thiết kế chip bán dẫn được hỗ trợ kinh phí đào tạo phát triển nguồn nhân lực, nghiên cứu và phát triển, sản xuất thử nghiệm, mua sắm máy móc, thiết bị, công nghệ và đổi mới công nghệ từ ngân sách địa phương theo quy định của pháp luật về ngân sách nhà nước hoặc từ nguồn tài chính cho phát triển công nghiệp công nghệ số quy định tại </w:t>
      </w:r>
      <w:bookmarkStart w:id="1" w:name="tc_10"/>
      <w:bookmarkEnd w:id="0"/>
      <w:r w:rsidRPr="00A73BB7">
        <w:t>Điều 11 của Luật này</w:t>
      </w:r>
      <w:bookmarkEnd w:id="1"/>
      <w:r w:rsidRPr="00A73BB7">
        <w:t>.</w:t>
      </w:r>
    </w:p>
  </w:footnote>
  <w:footnote w:id="5">
    <w:p w14:paraId="30412AF2" w14:textId="33174A12" w:rsidR="00B238E9" w:rsidRDefault="00B238E9" w:rsidP="00B238E9">
      <w:pPr>
        <w:pStyle w:val="FootnoteText"/>
        <w:jc w:val="both"/>
      </w:pPr>
      <w:r>
        <w:rPr>
          <w:rStyle w:val="FootnoteReference"/>
        </w:rPr>
        <w:footnoteRef/>
      </w:r>
      <w:r>
        <w:t xml:space="preserve"> </w:t>
      </w:r>
      <w:r w:rsidRPr="00B238E9">
        <w:t>6. Dự án sản xuất sản phẩm phụ trợ trực tiếp trong công nghiệp bán dẫn và dự án sản xuất thiết bị điện tử được hỗ trợ một phần hoặc toàn bộ kinh phí để sản xuất mẫu thử, mua công nghệ và đổi mới công nghệ theo quy định của pháp luật về chuyển giao công nghệ từ nguồn ngân sách địa phương theo quy định của pháp luật về ngân sách nhà nước hoặc từ nguồn tài chính cho phát triển công nghiệp công nghệ số quy định tại Điều 11 của Luật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2C15" w14:textId="77777777" w:rsidR="00A10E40" w:rsidRDefault="00000000">
    <w:pPr>
      <w:pStyle w:val="Header"/>
      <w:jc w:val="center"/>
    </w:pPr>
    <w:r>
      <w:fldChar w:fldCharType="begin"/>
    </w:r>
    <w:r>
      <w:instrText xml:space="preserve"> PAGE   \* MERGEFORMAT </w:instrText>
    </w:r>
    <w:r>
      <w:fldChar w:fldCharType="separate"/>
    </w:r>
    <w:r>
      <w:rPr>
        <w:noProof/>
      </w:rPr>
      <w:t>21</w:t>
    </w:r>
    <w:r>
      <w:rPr>
        <w:noProof/>
      </w:rPr>
      <w:fldChar w:fldCharType="end"/>
    </w:r>
  </w:p>
  <w:p w14:paraId="69E4EF1A" w14:textId="77777777" w:rsidR="00A10E40" w:rsidRDefault="00A10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4A2BD5"/>
    <w:multiLevelType w:val="singleLevel"/>
    <w:tmpl w:val="D14A2BD5"/>
    <w:lvl w:ilvl="0">
      <w:start w:val="1"/>
      <w:numFmt w:val="decimal"/>
      <w:pStyle w:val="ListNumber"/>
      <w:lvlText w:val="%1."/>
      <w:lvlJc w:val="left"/>
      <w:pPr>
        <w:tabs>
          <w:tab w:val="left" w:pos="360"/>
        </w:tabs>
        <w:ind w:left="360" w:hangingChars="200" w:hanging="360"/>
      </w:pPr>
    </w:lvl>
  </w:abstractNum>
  <w:abstractNum w:abstractNumId="1" w15:restartNumberingAfterBreak="0">
    <w:nsid w:val="078C3DF4"/>
    <w:multiLevelType w:val="multilevel"/>
    <w:tmpl w:val="F62EC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5D11A9"/>
    <w:multiLevelType w:val="multilevel"/>
    <w:tmpl w:val="641E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4445B"/>
    <w:multiLevelType w:val="hybridMultilevel"/>
    <w:tmpl w:val="776AB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06A43"/>
    <w:multiLevelType w:val="multilevel"/>
    <w:tmpl w:val="C8981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B97C50"/>
    <w:multiLevelType w:val="multilevel"/>
    <w:tmpl w:val="9C50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314894"/>
    <w:multiLevelType w:val="multilevel"/>
    <w:tmpl w:val="52E0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872BB"/>
    <w:multiLevelType w:val="hybridMultilevel"/>
    <w:tmpl w:val="01B85B5E"/>
    <w:lvl w:ilvl="0" w:tplc="682CFBA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55717D1"/>
    <w:multiLevelType w:val="multilevel"/>
    <w:tmpl w:val="DC842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AB68AB"/>
    <w:multiLevelType w:val="multilevel"/>
    <w:tmpl w:val="54A0D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1B2F5B"/>
    <w:multiLevelType w:val="hybridMultilevel"/>
    <w:tmpl w:val="8E32874C"/>
    <w:lvl w:ilvl="0" w:tplc="BCB26F92">
      <w:start w:val="6"/>
      <w:numFmt w:val="bullet"/>
      <w:lvlText w:val="-"/>
      <w:lvlJc w:val="left"/>
      <w:pPr>
        <w:ind w:left="910" w:hanging="360"/>
      </w:pPr>
      <w:rPr>
        <w:rFonts w:ascii="Times New Roman" w:eastAsia="Times New Roman"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1" w15:restartNumberingAfterBreak="0">
    <w:nsid w:val="4DFD29BB"/>
    <w:multiLevelType w:val="multilevel"/>
    <w:tmpl w:val="6B4A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9924D8"/>
    <w:multiLevelType w:val="multilevel"/>
    <w:tmpl w:val="390E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9174543">
    <w:abstractNumId w:val="7"/>
  </w:num>
  <w:num w:numId="2" w16cid:durableId="957954901">
    <w:abstractNumId w:val="10"/>
  </w:num>
  <w:num w:numId="3" w16cid:durableId="1554151855">
    <w:abstractNumId w:val="1"/>
  </w:num>
  <w:num w:numId="4" w16cid:durableId="510990820">
    <w:abstractNumId w:val="11"/>
  </w:num>
  <w:num w:numId="5" w16cid:durableId="298809027">
    <w:abstractNumId w:val="4"/>
  </w:num>
  <w:num w:numId="6" w16cid:durableId="900403612">
    <w:abstractNumId w:val="6"/>
  </w:num>
  <w:num w:numId="7" w16cid:durableId="1471944520">
    <w:abstractNumId w:val="2"/>
  </w:num>
  <w:num w:numId="8" w16cid:durableId="27074066">
    <w:abstractNumId w:val="8"/>
  </w:num>
  <w:num w:numId="9" w16cid:durableId="1385830109">
    <w:abstractNumId w:val="5"/>
  </w:num>
  <w:num w:numId="10" w16cid:durableId="1282110737">
    <w:abstractNumId w:val="12"/>
  </w:num>
  <w:num w:numId="11" w16cid:durableId="693313563">
    <w:abstractNumId w:val="9"/>
  </w:num>
  <w:num w:numId="12" w16cid:durableId="879978010">
    <w:abstractNumId w:val="3"/>
  </w:num>
  <w:num w:numId="13" w16cid:durableId="450713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40"/>
    <w:rsid w:val="00073779"/>
    <w:rsid w:val="000E1FA1"/>
    <w:rsid w:val="00172941"/>
    <w:rsid w:val="001870A2"/>
    <w:rsid w:val="002F5E5F"/>
    <w:rsid w:val="00425D82"/>
    <w:rsid w:val="00436858"/>
    <w:rsid w:val="00471651"/>
    <w:rsid w:val="004B2E07"/>
    <w:rsid w:val="004D4EE6"/>
    <w:rsid w:val="0050111B"/>
    <w:rsid w:val="005021D7"/>
    <w:rsid w:val="0053756A"/>
    <w:rsid w:val="005672BA"/>
    <w:rsid w:val="005B589F"/>
    <w:rsid w:val="00634F55"/>
    <w:rsid w:val="007020FE"/>
    <w:rsid w:val="0071362B"/>
    <w:rsid w:val="00721D47"/>
    <w:rsid w:val="00731B6B"/>
    <w:rsid w:val="00784281"/>
    <w:rsid w:val="007A2F4E"/>
    <w:rsid w:val="007A5B90"/>
    <w:rsid w:val="007C633D"/>
    <w:rsid w:val="007D1844"/>
    <w:rsid w:val="008C7B86"/>
    <w:rsid w:val="008D272F"/>
    <w:rsid w:val="00922CE3"/>
    <w:rsid w:val="00984837"/>
    <w:rsid w:val="009A0713"/>
    <w:rsid w:val="009B0F21"/>
    <w:rsid w:val="00A10E40"/>
    <w:rsid w:val="00A1571B"/>
    <w:rsid w:val="00A541A7"/>
    <w:rsid w:val="00A73BB7"/>
    <w:rsid w:val="00A83453"/>
    <w:rsid w:val="00B238E9"/>
    <w:rsid w:val="00B454FA"/>
    <w:rsid w:val="00B6457F"/>
    <w:rsid w:val="00B714AC"/>
    <w:rsid w:val="00C17A35"/>
    <w:rsid w:val="00C32250"/>
    <w:rsid w:val="00C325C0"/>
    <w:rsid w:val="00C44342"/>
    <w:rsid w:val="00C63D90"/>
    <w:rsid w:val="00CB5D78"/>
    <w:rsid w:val="00D02FFA"/>
    <w:rsid w:val="00D0495D"/>
    <w:rsid w:val="00D42A27"/>
    <w:rsid w:val="00D759E2"/>
    <w:rsid w:val="00D829B4"/>
    <w:rsid w:val="00DC19DC"/>
    <w:rsid w:val="00DF2372"/>
    <w:rsid w:val="00DF45A7"/>
    <w:rsid w:val="00E05B26"/>
    <w:rsid w:val="00E07F6C"/>
    <w:rsid w:val="00E74250"/>
    <w:rsid w:val="00EF4BE6"/>
    <w:rsid w:val="00F44DD1"/>
    <w:rsid w:val="00FB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13DB"/>
  <w15:chartTrackingRefBased/>
  <w15:docId w15:val="{18719C22-9C69-45F5-9651-7E92BE1A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8"/>
      <w:szCs w:val="28"/>
    </w:rPr>
  </w:style>
  <w:style w:type="paragraph" w:styleId="Heading1">
    <w:name w:val="heading 1"/>
    <w:basedOn w:val="Normal"/>
    <w:next w:val="Normal"/>
    <w:link w:val="Heading1Char"/>
    <w:qFormat/>
    <w:pPr>
      <w:keepNext/>
      <w:outlineLvl w:val="0"/>
    </w:pPr>
    <w:rPr>
      <w:b/>
      <w:bCs/>
      <w:sz w:val="26"/>
      <w:szCs w:val="24"/>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hAnsi="Calibri Light"/>
      <w:b/>
      <w:bCs/>
      <w:i/>
      <w:iCs/>
    </w:rPr>
  </w:style>
  <w:style w:type="paragraph" w:styleId="Heading3">
    <w:name w:val="heading 3"/>
    <w:basedOn w:val="Normal"/>
    <w:next w:val="Normal"/>
    <w:link w:val="Heading3Char"/>
    <w:uiPriority w:val="9"/>
    <w:semiHidden/>
    <w:unhideWhenUsed/>
    <w:qFormat/>
    <w:pPr>
      <w:keepNext/>
      <w:spacing w:before="240" w:after="60"/>
      <w:outlineLvl w:val="2"/>
    </w:pPr>
    <w:rPr>
      <w:rFonts w:ascii="Aptos Display" w:hAnsi="Aptos Display"/>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eastAsia="Times New Roman"/>
      <w:b/>
      <w:bCs/>
      <w:sz w:val="26"/>
      <w:szCs w:val="24"/>
    </w:rPr>
  </w:style>
  <w:style w:type="paragraph" w:styleId="BodyText">
    <w:name w:val="Body Text"/>
    <w:basedOn w:val="Normal"/>
    <w:link w:val="BodyTextChar"/>
    <w:rPr>
      <w:b/>
      <w:bCs/>
      <w:sz w:val="26"/>
      <w:szCs w:val="24"/>
    </w:rPr>
  </w:style>
  <w:style w:type="character" w:customStyle="1" w:styleId="BodyTextChar">
    <w:name w:val="Body Text Char"/>
    <w:link w:val="BodyText"/>
    <w:rPr>
      <w:rFonts w:eastAsia="Times New Roman"/>
      <w:b/>
      <w:bCs/>
      <w:sz w:val="26"/>
      <w:szCs w:val="24"/>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rFonts w:eastAsia="Times New Roman"/>
      <w:sz w:val="28"/>
      <w:szCs w:val="28"/>
    </w:rPr>
  </w:style>
  <w:style w:type="character" w:styleId="Hyperlink">
    <w:name w:val="Hyperlink"/>
    <w:uiPriority w:val="99"/>
    <w:unhideWhenUsed/>
    <w:rPr>
      <w:color w:val="0000FF"/>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eastAsia="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eastAsia="Times New Roman"/>
      <w:sz w:val="28"/>
      <w:szCs w:val="28"/>
    </w:rPr>
  </w:style>
  <w:style w:type="paragraph" w:styleId="NormalWeb">
    <w:name w:val="Normal (Web)"/>
    <w:aliases w:val="Normal (Web) Char"/>
    <w:basedOn w:val="Normal"/>
    <w:unhideWhenUsed/>
    <w:pPr>
      <w:spacing w:before="100" w:beforeAutospacing="1" w:after="100" w:afterAutospacing="1"/>
    </w:pPr>
    <w:rPr>
      <w:sz w:val="24"/>
      <w:szCs w:val="24"/>
    </w:rPr>
  </w:style>
  <w:style w:type="paragraph" w:customStyle="1" w:styleId="Char">
    <w:name w:val="Char"/>
    <w:basedOn w:val="Normal"/>
    <w:pPr>
      <w:spacing w:after="160" w:line="240" w:lineRule="exact"/>
    </w:pPr>
    <w:rPr>
      <w:rFonts w:ascii="Tahoma" w:eastAsia="PMingLiU" w:hAnsi="Tahoma"/>
      <w:sz w:val="20"/>
      <w:szCs w:val="20"/>
    </w:rPr>
  </w:style>
  <w:style w:type="character" w:customStyle="1" w:styleId="Heading2Char">
    <w:name w:val="Heading 2 Char"/>
    <w:link w:val="Heading2"/>
    <w:uiPriority w:val="9"/>
    <w:semiHidden/>
    <w:rPr>
      <w:rFonts w:ascii="Calibri Light" w:eastAsia="Times New Roman" w:hAnsi="Calibri Light" w:cs="Times New Roman"/>
      <w:b/>
      <w:bCs/>
      <w:i/>
      <w:iCs/>
      <w:sz w:val="28"/>
      <w:szCs w:val="28"/>
    </w:rPr>
  </w:style>
  <w:style w:type="character" w:customStyle="1" w:styleId="fontstyle01">
    <w:name w:val="fontstyle01"/>
    <w:rPr>
      <w:rFonts w:ascii="Times New Roman" w:hAnsi="Times New Roman" w:cs="Times New Roman" w:hint="default"/>
      <w:b w:val="0"/>
      <w:bCs w:val="0"/>
      <w:i w:val="0"/>
      <w:iCs w:val="0"/>
      <w:color w:val="000000"/>
      <w:sz w:val="26"/>
      <w:szCs w:val="26"/>
    </w:rPr>
  </w:style>
  <w:style w:type="character" w:customStyle="1" w:styleId="Heading3Char">
    <w:name w:val="Heading 3 Char"/>
    <w:link w:val="Heading3"/>
    <w:uiPriority w:val="9"/>
    <w:semiHidden/>
    <w:rPr>
      <w:rFonts w:ascii="Aptos Display" w:eastAsia="Times New Roman" w:hAnsi="Aptos Display" w:cs="Times New Roman"/>
      <w:b/>
      <w:bCs/>
      <w:sz w:val="26"/>
      <w:szCs w:val="26"/>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Pr>
      <w:b/>
      <w:bCs/>
    </w:rPr>
  </w:style>
  <w:style w:type="paragraph" w:styleId="ListNumber">
    <w:name w:val="List Number"/>
    <w:basedOn w:val="Normal"/>
    <w:uiPriority w:val="99"/>
    <w:unhideWhenUsed/>
    <w:qFormat/>
    <w:pPr>
      <w:numPr>
        <w:numId w:val="13"/>
      </w:numPr>
      <w:tabs>
        <w:tab w:val="clear" w:pos="360"/>
      </w:tabs>
      <w:spacing w:after="200" w:line="276" w:lineRule="auto"/>
      <w:ind w:left="0" w:firstLineChars="0" w:firstLine="0"/>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DC19DC"/>
    <w:rPr>
      <w:sz w:val="20"/>
      <w:szCs w:val="20"/>
    </w:rPr>
  </w:style>
  <w:style w:type="character" w:customStyle="1" w:styleId="FootnoteTextChar">
    <w:name w:val="Footnote Text Char"/>
    <w:basedOn w:val="DefaultParagraphFont"/>
    <w:link w:val="FootnoteText"/>
    <w:uiPriority w:val="99"/>
    <w:semiHidden/>
    <w:rsid w:val="00DC19DC"/>
    <w:rPr>
      <w:rFonts w:eastAsia="Times New Roman"/>
    </w:rPr>
  </w:style>
  <w:style w:type="character" w:styleId="FootnoteReference">
    <w:name w:val="footnote reference"/>
    <w:basedOn w:val="DefaultParagraphFont"/>
    <w:uiPriority w:val="99"/>
    <w:semiHidden/>
    <w:unhideWhenUsed/>
    <w:rsid w:val="00DC19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31864">
      <w:bodyDiv w:val="1"/>
      <w:marLeft w:val="0"/>
      <w:marRight w:val="0"/>
      <w:marTop w:val="0"/>
      <w:marBottom w:val="0"/>
      <w:divBdr>
        <w:top w:val="none" w:sz="0" w:space="0" w:color="auto"/>
        <w:left w:val="none" w:sz="0" w:space="0" w:color="auto"/>
        <w:bottom w:val="none" w:sz="0" w:space="0" w:color="auto"/>
        <w:right w:val="none" w:sz="0" w:space="0" w:color="auto"/>
      </w:divBdr>
    </w:div>
    <w:div w:id="562250785">
      <w:bodyDiv w:val="1"/>
      <w:marLeft w:val="0"/>
      <w:marRight w:val="0"/>
      <w:marTop w:val="0"/>
      <w:marBottom w:val="0"/>
      <w:divBdr>
        <w:top w:val="none" w:sz="0" w:space="0" w:color="auto"/>
        <w:left w:val="none" w:sz="0" w:space="0" w:color="auto"/>
        <w:bottom w:val="none" w:sz="0" w:space="0" w:color="auto"/>
        <w:right w:val="none" w:sz="0" w:space="0" w:color="auto"/>
      </w:divBdr>
    </w:div>
    <w:div w:id="580457069">
      <w:bodyDiv w:val="1"/>
      <w:marLeft w:val="0"/>
      <w:marRight w:val="0"/>
      <w:marTop w:val="0"/>
      <w:marBottom w:val="0"/>
      <w:divBdr>
        <w:top w:val="none" w:sz="0" w:space="0" w:color="auto"/>
        <w:left w:val="none" w:sz="0" w:space="0" w:color="auto"/>
        <w:bottom w:val="none" w:sz="0" w:space="0" w:color="auto"/>
        <w:right w:val="none" w:sz="0" w:space="0" w:color="auto"/>
      </w:divBdr>
    </w:div>
    <w:div w:id="755246845">
      <w:bodyDiv w:val="1"/>
      <w:marLeft w:val="0"/>
      <w:marRight w:val="0"/>
      <w:marTop w:val="0"/>
      <w:marBottom w:val="0"/>
      <w:divBdr>
        <w:top w:val="none" w:sz="0" w:space="0" w:color="auto"/>
        <w:left w:val="none" w:sz="0" w:space="0" w:color="auto"/>
        <w:bottom w:val="none" w:sz="0" w:space="0" w:color="auto"/>
        <w:right w:val="none" w:sz="0" w:space="0" w:color="auto"/>
      </w:divBdr>
    </w:div>
    <w:div w:id="829102587">
      <w:bodyDiv w:val="1"/>
      <w:marLeft w:val="0"/>
      <w:marRight w:val="0"/>
      <w:marTop w:val="0"/>
      <w:marBottom w:val="0"/>
      <w:divBdr>
        <w:top w:val="none" w:sz="0" w:space="0" w:color="auto"/>
        <w:left w:val="none" w:sz="0" w:space="0" w:color="auto"/>
        <w:bottom w:val="none" w:sz="0" w:space="0" w:color="auto"/>
        <w:right w:val="none" w:sz="0" w:space="0" w:color="auto"/>
      </w:divBdr>
    </w:div>
    <w:div w:id="932665544">
      <w:bodyDiv w:val="1"/>
      <w:marLeft w:val="0"/>
      <w:marRight w:val="0"/>
      <w:marTop w:val="0"/>
      <w:marBottom w:val="0"/>
      <w:divBdr>
        <w:top w:val="none" w:sz="0" w:space="0" w:color="auto"/>
        <w:left w:val="none" w:sz="0" w:space="0" w:color="auto"/>
        <w:bottom w:val="none" w:sz="0" w:space="0" w:color="auto"/>
        <w:right w:val="none" w:sz="0" w:space="0" w:color="auto"/>
      </w:divBdr>
    </w:div>
    <w:div w:id="965769350">
      <w:bodyDiv w:val="1"/>
      <w:marLeft w:val="0"/>
      <w:marRight w:val="0"/>
      <w:marTop w:val="0"/>
      <w:marBottom w:val="0"/>
      <w:divBdr>
        <w:top w:val="none" w:sz="0" w:space="0" w:color="auto"/>
        <w:left w:val="none" w:sz="0" w:space="0" w:color="auto"/>
        <w:bottom w:val="none" w:sz="0" w:space="0" w:color="auto"/>
        <w:right w:val="none" w:sz="0" w:space="0" w:color="auto"/>
      </w:divBdr>
    </w:div>
    <w:div w:id="1039159557">
      <w:bodyDiv w:val="1"/>
      <w:marLeft w:val="0"/>
      <w:marRight w:val="0"/>
      <w:marTop w:val="0"/>
      <w:marBottom w:val="0"/>
      <w:divBdr>
        <w:top w:val="none" w:sz="0" w:space="0" w:color="auto"/>
        <w:left w:val="none" w:sz="0" w:space="0" w:color="auto"/>
        <w:bottom w:val="none" w:sz="0" w:space="0" w:color="auto"/>
        <w:right w:val="none" w:sz="0" w:space="0" w:color="auto"/>
      </w:divBdr>
    </w:div>
    <w:div w:id="1164466058">
      <w:bodyDiv w:val="1"/>
      <w:marLeft w:val="0"/>
      <w:marRight w:val="0"/>
      <w:marTop w:val="0"/>
      <w:marBottom w:val="0"/>
      <w:divBdr>
        <w:top w:val="none" w:sz="0" w:space="0" w:color="auto"/>
        <w:left w:val="none" w:sz="0" w:space="0" w:color="auto"/>
        <w:bottom w:val="none" w:sz="0" w:space="0" w:color="auto"/>
        <w:right w:val="none" w:sz="0" w:space="0" w:color="auto"/>
      </w:divBdr>
    </w:div>
    <w:div w:id="1190724816">
      <w:bodyDiv w:val="1"/>
      <w:marLeft w:val="0"/>
      <w:marRight w:val="0"/>
      <w:marTop w:val="0"/>
      <w:marBottom w:val="0"/>
      <w:divBdr>
        <w:top w:val="none" w:sz="0" w:space="0" w:color="auto"/>
        <w:left w:val="none" w:sz="0" w:space="0" w:color="auto"/>
        <w:bottom w:val="none" w:sz="0" w:space="0" w:color="auto"/>
        <w:right w:val="none" w:sz="0" w:space="0" w:color="auto"/>
      </w:divBdr>
    </w:div>
    <w:div w:id="1209226470">
      <w:bodyDiv w:val="1"/>
      <w:marLeft w:val="0"/>
      <w:marRight w:val="0"/>
      <w:marTop w:val="0"/>
      <w:marBottom w:val="0"/>
      <w:divBdr>
        <w:top w:val="none" w:sz="0" w:space="0" w:color="auto"/>
        <w:left w:val="none" w:sz="0" w:space="0" w:color="auto"/>
        <w:bottom w:val="none" w:sz="0" w:space="0" w:color="auto"/>
        <w:right w:val="none" w:sz="0" w:space="0" w:color="auto"/>
      </w:divBdr>
      <w:divsChild>
        <w:div w:id="1118255580">
          <w:marLeft w:val="0"/>
          <w:marRight w:val="0"/>
          <w:marTop w:val="0"/>
          <w:marBottom w:val="0"/>
          <w:divBdr>
            <w:top w:val="none" w:sz="0" w:space="0" w:color="auto"/>
            <w:left w:val="none" w:sz="0" w:space="0" w:color="auto"/>
            <w:bottom w:val="none" w:sz="0" w:space="0" w:color="auto"/>
            <w:right w:val="none" w:sz="0" w:space="0" w:color="auto"/>
          </w:divBdr>
          <w:divsChild>
            <w:div w:id="116778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698687">
      <w:bodyDiv w:val="1"/>
      <w:marLeft w:val="0"/>
      <w:marRight w:val="0"/>
      <w:marTop w:val="0"/>
      <w:marBottom w:val="0"/>
      <w:divBdr>
        <w:top w:val="none" w:sz="0" w:space="0" w:color="auto"/>
        <w:left w:val="none" w:sz="0" w:space="0" w:color="auto"/>
        <w:bottom w:val="none" w:sz="0" w:space="0" w:color="auto"/>
        <w:right w:val="none" w:sz="0" w:space="0" w:color="auto"/>
      </w:divBdr>
    </w:div>
    <w:div w:id="1277257163">
      <w:bodyDiv w:val="1"/>
      <w:marLeft w:val="0"/>
      <w:marRight w:val="0"/>
      <w:marTop w:val="0"/>
      <w:marBottom w:val="0"/>
      <w:divBdr>
        <w:top w:val="none" w:sz="0" w:space="0" w:color="auto"/>
        <w:left w:val="none" w:sz="0" w:space="0" w:color="auto"/>
        <w:bottom w:val="none" w:sz="0" w:space="0" w:color="auto"/>
        <w:right w:val="none" w:sz="0" w:space="0" w:color="auto"/>
      </w:divBdr>
    </w:div>
    <w:div w:id="1357005111">
      <w:bodyDiv w:val="1"/>
      <w:marLeft w:val="0"/>
      <w:marRight w:val="0"/>
      <w:marTop w:val="0"/>
      <w:marBottom w:val="0"/>
      <w:divBdr>
        <w:top w:val="none" w:sz="0" w:space="0" w:color="auto"/>
        <w:left w:val="none" w:sz="0" w:space="0" w:color="auto"/>
        <w:bottom w:val="none" w:sz="0" w:space="0" w:color="auto"/>
        <w:right w:val="none" w:sz="0" w:space="0" w:color="auto"/>
      </w:divBdr>
    </w:div>
    <w:div w:id="1592422599">
      <w:bodyDiv w:val="1"/>
      <w:marLeft w:val="0"/>
      <w:marRight w:val="0"/>
      <w:marTop w:val="0"/>
      <w:marBottom w:val="0"/>
      <w:divBdr>
        <w:top w:val="none" w:sz="0" w:space="0" w:color="auto"/>
        <w:left w:val="none" w:sz="0" w:space="0" w:color="auto"/>
        <w:bottom w:val="none" w:sz="0" w:space="0" w:color="auto"/>
        <w:right w:val="none" w:sz="0" w:space="0" w:color="auto"/>
      </w:divBdr>
      <w:divsChild>
        <w:div w:id="1135559544">
          <w:marLeft w:val="0"/>
          <w:marRight w:val="0"/>
          <w:marTop w:val="0"/>
          <w:marBottom w:val="0"/>
          <w:divBdr>
            <w:top w:val="none" w:sz="0" w:space="0" w:color="auto"/>
            <w:left w:val="none" w:sz="0" w:space="0" w:color="auto"/>
            <w:bottom w:val="none" w:sz="0" w:space="0" w:color="auto"/>
            <w:right w:val="none" w:sz="0" w:space="0" w:color="auto"/>
          </w:divBdr>
          <w:divsChild>
            <w:div w:id="88842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485898">
      <w:bodyDiv w:val="1"/>
      <w:marLeft w:val="0"/>
      <w:marRight w:val="0"/>
      <w:marTop w:val="0"/>
      <w:marBottom w:val="0"/>
      <w:divBdr>
        <w:top w:val="none" w:sz="0" w:space="0" w:color="auto"/>
        <w:left w:val="none" w:sz="0" w:space="0" w:color="auto"/>
        <w:bottom w:val="none" w:sz="0" w:space="0" w:color="auto"/>
        <w:right w:val="none" w:sz="0" w:space="0" w:color="auto"/>
      </w:divBdr>
    </w:div>
    <w:div w:id="1631324174">
      <w:bodyDiv w:val="1"/>
      <w:marLeft w:val="0"/>
      <w:marRight w:val="0"/>
      <w:marTop w:val="0"/>
      <w:marBottom w:val="0"/>
      <w:divBdr>
        <w:top w:val="none" w:sz="0" w:space="0" w:color="auto"/>
        <w:left w:val="none" w:sz="0" w:space="0" w:color="auto"/>
        <w:bottom w:val="none" w:sz="0" w:space="0" w:color="auto"/>
        <w:right w:val="none" w:sz="0" w:space="0" w:color="auto"/>
      </w:divBdr>
    </w:div>
    <w:div w:id="1830518432">
      <w:bodyDiv w:val="1"/>
      <w:marLeft w:val="0"/>
      <w:marRight w:val="0"/>
      <w:marTop w:val="0"/>
      <w:marBottom w:val="0"/>
      <w:divBdr>
        <w:top w:val="none" w:sz="0" w:space="0" w:color="auto"/>
        <w:left w:val="none" w:sz="0" w:space="0" w:color="auto"/>
        <w:bottom w:val="none" w:sz="0" w:space="0" w:color="auto"/>
        <w:right w:val="none" w:sz="0" w:space="0" w:color="auto"/>
      </w:divBdr>
    </w:div>
    <w:div w:id="196754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FB546-F9E8-42B0-800C-F53A1CD5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20</Pages>
  <Words>4395</Words>
  <Characters>25054</Characters>
  <Application>Microsoft Office Word</Application>
  <DocSecurity>0</DocSecurity>
  <Lines>208</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BẮC GIANG</vt:lpstr>
      <vt:lpstr>UBND TỈNH BẮC GIANG</vt:lpstr>
    </vt:vector>
  </TitlesOfParts>
  <Company>minhtuan6990@gmail.com</Company>
  <LinksUpToDate>false</LinksUpToDate>
  <CharactersWithSpaces>29391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BẮC GIANG</dc:title>
  <dc:subject/>
  <dc:creator>ThienIT</dc:creator>
  <cp:keywords/>
  <cp:lastModifiedBy>thachdn480</cp:lastModifiedBy>
  <cp:revision>46</cp:revision>
  <cp:lastPrinted>2021-09-07T02:17:00Z</cp:lastPrinted>
  <dcterms:created xsi:type="dcterms:W3CDTF">2026-05-11T02:16:00Z</dcterms:created>
  <dcterms:modified xsi:type="dcterms:W3CDTF">2026-05-25T10:21:00Z</dcterms:modified>
</cp:coreProperties>
</file>